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040" w:rsidRDefault="007E22B4">
      <w:r w:rsidRPr="003436E4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528C7F9" wp14:editId="788C70DF">
            <wp:simplePos x="0" y="0"/>
            <wp:positionH relativeFrom="column">
              <wp:posOffset>2783205</wp:posOffset>
            </wp:positionH>
            <wp:positionV relativeFrom="paragraph">
              <wp:posOffset>6336030</wp:posOffset>
            </wp:positionV>
            <wp:extent cx="2849880" cy="678180"/>
            <wp:effectExtent l="0" t="0" r="7620" b="7620"/>
            <wp:wrapNone/>
            <wp:docPr id="3" name="Рисунок 3" descr="C:\Users\school\AppData\Local\Temp\7zO0F8C9750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AppData\Local\Temp\7zO0F8C9750\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68" t="65423" r="11907" b="28079"/>
                    <a:stretch/>
                  </pic:blipFill>
                  <pic:spPr bwMode="auto">
                    <a:xfrm>
                      <a:off x="0" y="0"/>
                      <a:ext cx="28498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Pr="00B35B97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B5EF8C1" wp14:editId="2579C813">
            <wp:simplePos x="0" y="0"/>
            <wp:positionH relativeFrom="column">
              <wp:posOffset>-1059180</wp:posOffset>
            </wp:positionH>
            <wp:positionV relativeFrom="paragraph">
              <wp:posOffset>-617855</wp:posOffset>
            </wp:positionV>
            <wp:extent cx="7536029" cy="10355580"/>
            <wp:effectExtent l="0" t="0" r="8255" b="7620"/>
            <wp:wrapNone/>
            <wp:docPr id="2" name="Рисунок 2" descr="C:\Users\school\AppData\Local\Temp\7zO0F8CA53C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AppData\Local\Temp\7zO0F8CA53C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029" cy="1035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06040">
        <w:br w:type="page"/>
      </w:r>
    </w:p>
    <w:p w:rsidR="00606040" w:rsidRPr="00C418CC" w:rsidRDefault="00606040" w:rsidP="0060604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418C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606040" w:rsidRPr="00C418CC" w:rsidRDefault="00606040" w:rsidP="0060604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418C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606040" w:rsidRPr="00C418CC" w:rsidRDefault="00606040" w:rsidP="00606040">
      <w:pPr>
        <w:spacing w:after="20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8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606040" w:rsidRPr="00C418CC" w:rsidRDefault="00606040" w:rsidP="00606040">
      <w:pPr>
        <w:tabs>
          <w:tab w:val="left" w:pos="426"/>
          <w:tab w:val="right" w:leader="dot" w:pos="9060"/>
          <w:tab w:val="right" w:leader="dot" w:pos="9131"/>
        </w:tabs>
        <w:spacing w:after="1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8CC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Pr="00C418CC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TOC \o "1-1" \h \z \u </w:instrText>
      </w:r>
      <w:r w:rsidRPr="00C418CC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hyperlink w:anchor="_Toc50795">
        <w:r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I. ПОЯСНИТЕЛЬНАЯ ЗАПИСКА</w:t>
        </w:r>
        <w:r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ab/>
        </w:r>
      </w:hyperlink>
      <w:r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</w:p>
    <w:p w:rsidR="00606040" w:rsidRPr="00C418CC" w:rsidRDefault="007E22B4" w:rsidP="00606040">
      <w:pPr>
        <w:tabs>
          <w:tab w:val="left" w:pos="426"/>
          <w:tab w:val="right" w:leader="dot" w:pos="9060"/>
          <w:tab w:val="right" w:leader="dot" w:pos="9131"/>
        </w:tabs>
        <w:spacing w:after="1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w:anchor="_Toc50796">
        <w:r w:rsidR="00606040"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II. СОДЕРЖАНИЕ ОБУЧЕНИЯ</w:t>
        </w:r>
        <w:r w:rsidR="00606040"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ab/>
        </w:r>
      </w:hyperlink>
      <w:r w:rsidR="00FD02BF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</w:p>
    <w:p w:rsidR="00606040" w:rsidRPr="00C418CC" w:rsidRDefault="007E22B4" w:rsidP="00606040">
      <w:pPr>
        <w:tabs>
          <w:tab w:val="left" w:pos="426"/>
          <w:tab w:val="right" w:leader="dot" w:pos="9060"/>
          <w:tab w:val="right" w:leader="dot" w:pos="9131"/>
        </w:tabs>
        <w:spacing w:after="1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w:anchor="_Toc50797">
        <w:r w:rsidR="00606040"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III. ТЕМАТИЧЕСКОЕ ПЛАНИРОВАНИЕ</w:t>
        </w:r>
        <w:r w:rsidR="00606040"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ab/>
        </w:r>
      </w:hyperlink>
      <w:r w:rsidR="00FD02BF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</w:p>
    <w:p w:rsidR="00606040" w:rsidRDefault="00606040" w:rsidP="00606040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8CC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606040" w:rsidRPr="00C06897" w:rsidRDefault="00606040" w:rsidP="00C068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068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lastRenderedPageBreak/>
        <w:t>I</w:t>
      </w:r>
      <w:r w:rsidRPr="00C068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ПОЯСНИТЕЛЬНАЯ ЗАПИСКА</w:t>
      </w:r>
    </w:p>
    <w:p w:rsidR="00606040" w:rsidRPr="00C06897" w:rsidRDefault="00606040" w:rsidP="00C0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>Рабочая программа коррекционного курса «Развитие психомот</w:t>
      </w:r>
      <w:r w:rsidR="00CD7A12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рики и сенсорных процессов» </w:t>
      </w:r>
      <w:r w:rsidRPr="00C06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(вариант1), утвержденной приказом Министерства просвещения России от 24.11.2022 г. № 1026 (</w:t>
      </w:r>
      <w:hyperlink r:id="rId9">
        <w:r w:rsidRPr="00C0689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https://clck.ru/33NMkR</w:t>
        </w:r>
      </w:hyperlink>
      <w:r w:rsidRPr="00C06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606040" w:rsidRPr="00C06897" w:rsidRDefault="00606040" w:rsidP="00C068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606040" w:rsidRPr="00C06897" w:rsidRDefault="00606040" w:rsidP="00C068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Style w:val="c16"/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Рабочая программа является обязательной частью учебного плана. В соответствии с учебным планом.  Рабочая программа</w:t>
      </w:r>
      <w:r w:rsidRPr="00C06897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 xml:space="preserve"> во 2 классе </w:t>
      </w:r>
      <w:r w:rsidRPr="00C06897">
        <w:rPr>
          <w:rStyle w:val="c16"/>
          <w:rFonts w:ascii="Times New Roman" w:hAnsi="Times New Roman" w:cs="Times New Roman"/>
          <w:color w:val="000000" w:themeColor="text1"/>
          <w:sz w:val="24"/>
          <w:szCs w:val="24"/>
        </w:rPr>
        <w:t>рассчитана на 34 учебные недели и составляет 68 часов в год (2 часа в неделю).</w:t>
      </w:r>
    </w:p>
    <w:p w:rsidR="00606040" w:rsidRPr="00C06897" w:rsidRDefault="00606040" w:rsidP="00C068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Федеральная адаптированная основная общеобразовательная программа определяет цель и задачи учебного предмета </w:t>
      </w: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«Развитие </w:t>
      </w:r>
      <w:proofErr w:type="spellStart"/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>психомотрики</w:t>
      </w:r>
      <w:proofErr w:type="spellEnd"/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сенсорных процессов». </w:t>
      </w:r>
    </w:p>
    <w:p w:rsidR="00606040" w:rsidRPr="00C06897" w:rsidRDefault="00606040" w:rsidP="00C068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 коррекционного </w:t>
      </w:r>
      <w:proofErr w:type="gramStart"/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>курса  -</w:t>
      </w:r>
      <w:proofErr w:type="gramEnd"/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преодоление трудностей в психическом и личностном развитии, гармонизация личности и межличностных отношений обучающихся; формирование навыков социального поведения.</w:t>
      </w:r>
    </w:p>
    <w:p w:rsidR="00606040" w:rsidRPr="00C06897" w:rsidRDefault="00606040" w:rsidP="00C0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>Задачи:</w:t>
      </w:r>
    </w:p>
    <w:p w:rsidR="00606040" w:rsidRPr="00C06897" w:rsidRDefault="00606040" w:rsidP="00C06897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личностных мотивов к самостоятельному выполнению познавательных действий и решению познавательных задач;</w:t>
      </w:r>
    </w:p>
    <w:p w:rsidR="00606040" w:rsidRPr="00C06897" w:rsidRDefault="00606040" w:rsidP="00C06897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способов усвоения новых знаний и овладения новыми умениями;</w:t>
      </w:r>
    </w:p>
    <w:p w:rsidR="00606040" w:rsidRPr="00C06897" w:rsidRDefault="00606040" w:rsidP="00C06897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>коррекция познавательной деятельности;</w:t>
      </w:r>
    </w:p>
    <w:p w:rsidR="00606040" w:rsidRPr="00C06897" w:rsidRDefault="00606040" w:rsidP="00C06897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:rsidR="00606040" w:rsidRPr="00C06897" w:rsidRDefault="00606040" w:rsidP="00C06897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речевых высказываний детей, обогащение словарного запаса с опорой на чувственный и практический опыт, на основе усвоения новых знаний и формирования умений. </w:t>
      </w:r>
    </w:p>
    <w:p w:rsidR="00606040" w:rsidRPr="00C06897" w:rsidRDefault="00606040" w:rsidP="00C06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>Указанные задачи реализуются в следующих направлениях:</w:t>
      </w:r>
    </w:p>
    <w:p w:rsidR="00606040" w:rsidRPr="00C06897" w:rsidRDefault="00606040" w:rsidP="00C06897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color w:val="000000" w:themeColor="text1"/>
          <w:sz w:val="24"/>
          <w:szCs w:val="24"/>
        </w:rPr>
        <w:t>развитие внимания и памяти (зрительной, слуховой, тактильной);</w:t>
      </w:r>
    </w:p>
    <w:p w:rsidR="00606040" w:rsidRPr="00C06897" w:rsidRDefault="00606040" w:rsidP="00C06897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>сенсорное развитие: закрепление ориентировочных действий и систематизация образов восприятия, образов представлений о внешних свойствах и качествах предметов, усвоенных ранее на учебных предметах (чтение, математика, изобразительное искусство, ручной труд и т.д.);</w:t>
      </w:r>
    </w:p>
    <w:p w:rsidR="00606040" w:rsidRPr="00C06897" w:rsidRDefault="00606040" w:rsidP="00C0689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систематизация образов представлений о неживой природе (вода, камни, песок, земля), о живой природе, явлениях природы, об их взаимосвязи, а также зависимости жизни человека и его деятельности от природных явлений;  </w:t>
      </w:r>
    </w:p>
    <w:p w:rsidR="00606040" w:rsidRPr="00C06897" w:rsidRDefault="00606040" w:rsidP="00C06897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color w:val="000000" w:themeColor="text1"/>
          <w:sz w:val="24"/>
          <w:szCs w:val="24"/>
        </w:rPr>
        <w:t>формирование мыслительной деятельности: наглядно-действенного мышления с переходом к наглядно-образному мышлению, элементам логического мышления.</w:t>
      </w:r>
    </w:p>
    <w:p w:rsidR="00606040" w:rsidRPr="00C06897" w:rsidRDefault="00606040" w:rsidP="00C06897">
      <w:pPr>
        <w:widowControl w:val="0"/>
        <w:autoSpaceDE w:val="0"/>
        <w:autoSpaceDN w:val="0"/>
        <w:adjustRightInd w:val="0"/>
        <w:spacing w:after="0" w:line="240" w:lineRule="auto"/>
        <w:ind w:left="-567" w:right="-1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color="000000"/>
          <w:lang w:eastAsia="ru-RU"/>
        </w:rPr>
      </w:pP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sz w:val="24"/>
          <w:szCs w:val="24"/>
          <w:u w:color="000000"/>
          <w:lang w:eastAsia="ru-RU"/>
        </w:rPr>
        <w:t>П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4"/>
          <w:w w:val="107"/>
          <w:sz w:val="24"/>
          <w:szCs w:val="24"/>
          <w:u w:color="000000"/>
          <w:lang w:eastAsia="ru-RU"/>
        </w:rPr>
        <w:t>л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5"/>
          <w:w w:val="101"/>
          <w:sz w:val="24"/>
          <w:szCs w:val="24"/>
          <w:u w:color="000000"/>
          <w:lang w:eastAsia="ru-RU"/>
        </w:rPr>
        <w:t>а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4"/>
          <w:w w:val="105"/>
          <w:sz w:val="24"/>
          <w:szCs w:val="24"/>
          <w:u w:color="000000"/>
          <w:lang w:eastAsia="ru-RU"/>
        </w:rPr>
        <w:t>н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2"/>
          <w:w w:val="103"/>
          <w:sz w:val="24"/>
          <w:szCs w:val="24"/>
          <w:u w:color="000000"/>
          <w:lang w:eastAsia="ru-RU"/>
        </w:rPr>
        <w:t>и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4"/>
          <w:w w:val="104"/>
          <w:sz w:val="24"/>
          <w:szCs w:val="24"/>
          <w:u w:color="000000"/>
          <w:lang w:eastAsia="ru-RU"/>
        </w:rPr>
        <w:t>р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2"/>
          <w:w w:val="106"/>
          <w:sz w:val="24"/>
          <w:szCs w:val="24"/>
          <w:u w:color="000000"/>
          <w:lang w:eastAsia="ru-RU"/>
        </w:rPr>
        <w:t>у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2"/>
          <w:w w:val="88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95"/>
          <w:sz w:val="24"/>
          <w:szCs w:val="24"/>
          <w:u w:color="000000"/>
          <w:lang w:eastAsia="ru-RU"/>
        </w:rPr>
        <w:t>м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4"/>
          <w:w w:val="110"/>
          <w:sz w:val="24"/>
          <w:szCs w:val="24"/>
          <w:u w:color="000000"/>
          <w:lang w:eastAsia="ru-RU"/>
        </w:rPr>
        <w:t>ы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4"/>
          <w:w w:val="88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6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5"/>
          <w:w w:val="104"/>
          <w:sz w:val="24"/>
          <w:szCs w:val="24"/>
          <w:u w:color="000000"/>
          <w:lang w:eastAsia="ru-RU"/>
        </w:rPr>
        <w:t>р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6"/>
          <w:w w:val="88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6"/>
          <w:w w:val="94"/>
          <w:sz w:val="24"/>
          <w:szCs w:val="24"/>
          <w:u w:color="000000"/>
          <w:lang w:eastAsia="ru-RU"/>
        </w:rPr>
        <w:t>з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2"/>
          <w:w w:val="106"/>
          <w:sz w:val="24"/>
          <w:szCs w:val="24"/>
          <w:u w:color="000000"/>
          <w:lang w:eastAsia="ru-RU"/>
        </w:rPr>
        <w:t>у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5"/>
          <w:w w:val="107"/>
          <w:sz w:val="24"/>
          <w:szCs w:val="24"/>
          <w:u w:color="000000"/>
          <w:lang w:eastAsia="ru-RU"/>
        </w:rPr>
        <w:t>ль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6"/>
          <w:sz w:val="24"/>
          <w:szCs w:val="24"/>
          <w:u w:color="000000"/>
          <w:lang w:eastAsia="ru-RU"/>
        </w:rPr>
        <w:t>т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6"/>
          <w:w w:val="101"/>
          <w:sz w:val="24"/>
          <w:szCs w:val="24"/>
          <w:u w:color="000000"/>
          <w:lang w:eastAsia="ru-RU"/>
        </w:rPr>
        <w:t>а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6"/>
          <w:sz w:val="24"/>
          <w:szCs w:val="24"/>
          <w:u w:color="000000"/>
          <w:lang w:eastAsia="ru-RU"/>
        </w:rPr>
        <w:t>т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5"/>
          <w:w w:val="110"/>
          <w:sz w:val="24"/>
          <w:szCs w:val="24"/>
          <w:u w:color="000000"/>
          <w:lang w:eastAsia="ru-RU"/>
        </w:rPr>
        <w:t>ы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6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93"/>
          <w:sz w:val="24"/>
          <w:szCs w:val="24"/>
          <w:u w:color="000000"/>
          <w:lang w:eastAsia="ru-RU"/>
        </w:rPr>
        <w:t>о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6"/>
          <w:sz w:val="24"/>
          <w:szCs w:val="24"/>
          <w:u w:color="000000"/>
          <w:lang w:eastAsia="ru-RU"/>
        </w:rPr>
        <w:t>с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-1"/>
          <w:w w:val="109"/>
          <w:sz w:val="24"/>
          <w:szCs w:val="24"/>
          <w:u w:color="000000"/>
          <w:lang w:eastAsia="ru-RU"/>
        </w:rPr>
        <w:t>в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93"/>
          <w:sz w:val="24"/>
          <w:szCs w:val="24"/>
          <w:u w:color="000000"/>
          <w:lang w:eastAsia="ru-RU"/>
        </w:rPr>
        <w:t>о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88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5"/>
          <w:sz w:val="24"/>
          <w:szCs w:val="24"/>
          <w:u w:color="000000"/>
          <w:lang w:eastAsia="ru-RU"/>
        </w:rPr>
        <w:t>н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-2"/>
          <w:w w:val="103"/>
          <w:sz w:val="24"/>
          <w:szCs w:val="24"/>
          <w:u w:color="000000"/>
          <w:lang w:eastAsia="ru-RU"/>
        </w:rPr>
        <w:t>и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8"/>
          <w:sz w:val="24"/>
          <w:szCs w:val="24"/>
          <w:u w:color="000000"/>
          <w:lang w:eastAsia="ru-RU"/>
        </w:rPr>
        <w:t>я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5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-2"/>
          <w:w w:val="104"/>
          <w:sz w:val="24"/>
          <w:szCs w:val="24"/>
          <w:u w:color="000000"/>
          <w:lang w:eastAsia="ru-RU"/>
        </w:rPr>
        <w:t>р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1"/>
          <w:sz w:val="24"/>
          <w:szCs w:val="24"/>
          <w:u w:color="000000"/>
          <w:lang w:eastAsia="ru-RU"/>
        </w:rPr>
        <w:t>а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94"/>
          <w:sz w:val="24"/>
          <w:szCs w:val="24"/>
          <w:u w:color="000000"/>
          <w:lang w:eastAsia="ru-RU"/>
        </w:rPr>
        <w:t>б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93"/>
          <w:sz w:val="24"/>
          <w:szCs w:val="24"/>
          <w:u w:color="000000"/>
          <w:lang w:eastAsia="ru-RU"/>
        </w:rPr>
        <w:t>о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15"/>
          <w:sz w:val="24"/>
          <w:szCs w:val="24"/>
          <w:u w:color="000000"/>
          <w:lang w:eastAsia="ru-RU"/>
        </w:rPr>
        <w:t>ч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88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3"/>
          <w:sz w:val="24"/>
          <w:szCs w:val="24"/>
          <w:u w:color="000000"/>
          <w:lang w:eastAsia="ru-RU"/>
        </w:rPr>
        <w:t>й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5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108"/>
          <w:sz w:val="24"/>
          <w:szCs w:val="24"/>
          <w:u w:color="000000"/>
          <w:lang w:eastAsia="ru-RU"/>
        </w:rPr>
        <w:t>п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1"/>
          <w:w w:val="104"/>
          <w:sz w:val="24"/>
          <w:szCs w:val="24"/>
          <w:u w:color="000000"/>
          <w:lang w:eastAsia="ru-RU"/>
        </w:rPr>
        <w:t>р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93"/>
          <w:sz w:val="24"/>
          <w:szCs w:val="24"/>
          <w:u w:color="000000"/>
          <w:lang w:eastAsia="ru-RU"/>
        </w:rPr>
        <w:t>о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sz w:val="24"/>
          <w:szCs w:val="24"/>
          <w:u w:color="000000"/>
          <w:lang w:eastAsia="ru-RU"/>
        </w:rPr>
        <w:t>г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104"/>
          <w:sz w:val="24"/>
          <w:szCs w:val="24"/>
          <w:u w:color="000000"/>
          <w:lang w:eastAsia="ru-RU"/>
        </w:rPr>
        <w:t>р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2"/>
          <w:w w:val="101"/>
          <w:sz w:val="24"/>
          <w:szCs w:val="24"/>
          <w:u w:color="000000"/>
          <w:lang w:eastAsia="ru-RU"/>
        </w:rPr>
        <w:t>а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95"/>
          <w:sz w:val="24"/>
          <w:szCs w:val="24"/>
          <w:u w:color="000000"/>
          <w:lang w:eastAsia="ru-RU"/>
        </w:rPr>
        <w:t>м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4"/>
          <w:w w:val="95"/>
          <w:sz w:val="24"/>
          <w:szCs w:val="24"/>
          <w:u w:color="000000"/>
          <w:lang w:eastAsia="ru-RU"/>
        </w:rPr>
        <w:t>м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4"/>
          <w:w w:val="110"/>
          <w:sz w:val="24"/>
          <w:szCs w:val="24"/>
          <w:u w:color="000000"/>
          <w:lang w:eastAsia="ru-RU"/>
        </w:rPr>
        <w:t>ы</w:t>
      </w:r>
      <w:r w:rsidRPr="00C0689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color="000000"/>
          <w:lang w:eastAsia="ru-RU"/>
        </w:rPr>
        <w:t xml:space="preserve"> </w:t>
      </w:r>
    </w:p>
    <w:p w:rsidR="00606040" w:rsidRPr="00C06897" w:rsidRDefault="00606040" w:rsidP="00C06897">
      <w:pPr>
        <w:widowControl w:val="0"/>
        <w:autoSpaceDE w:val="0"/>
        <w:autoSpaceDN w:val="0"/>
        <w:adjustRightInd w:val="0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6897">
        <w:rPr>
          <w:rFonts w:ascii="Times New Roman" w:eastAsia="Calibri" w:hAnsi="Times New Roman" w:cs="Times New Roman"/>
          <w:b/>
          <w:color w:val="000000" w:themeColor="text1"/>
          <w:w w:val="108"/>
          <w:sz w:val="24"/>
          <w:szCs w:val="24"/>
          <w:u w:color="000000"/>
          <w:lang w:eastAsia="ru-RU"/>
        </w:rPr>
        <w:t>п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93"/>
          <w:sz w:val="24"/>
          <w:szCs w:val="24"/>
          <w:u w:color="000000"/>
          <w:lang w:eastAsia="ru-RU"/>
        </w:rPr>
        <w:t>о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7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6"/>
          <w:sz w:val="24"/>
          <w:szCs w:val="24"/>
          <w:u w:color="000000"/>
          <w:lang w:eastAsia="ru-RU"/>
        </w:rPr>
        <w:t>у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15"/>
          <w:sz w:val="24"/>
          <w:szCs w:val="24"/>
          <w:u w:color="000000"/>
          <w:lang w:eastAsia="ru-RU"/>
        </w:rPr>
        <w:t>ч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88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94"/>
          <w:sz w:val="24"/>
          <w:szCs w:val="24"/>
          <w:u w:color="000000"/>
          <w:lang w:eastAsia="ru-RU"/>
        </w:rPr>
        <w:t>б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5"/>
          <w:sz w:val="24"/>
          <w:szCs w:val="24"/>
          <w:u w:color="000000"/>
          <w:lang w:eastAsia="ru-RU"/>
        </w:rPr>
        <w:t>н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-1"/>
          <w:w w:val="93"/>
          <w:sz w:val="24"/>
          <w:szCs w:val="24"/>
          <w:u w:color="000000"/>
          <w:lang w:eastAsia="ru-RU"/>
        </w:rPr>
        <w:t>о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95"/>
          <w:sz w:val="24"/>
          <w:szCs w:val="24"/>
          <w:u w:color="000000"/>
          <w:lang w:eastAsia="ru-RU"/>
        </w:rPr>
        <w:t>м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6"/>
          <w:sz w:val="24"/>
          <w:szCs w:val="24"/>
          <w:u w:color="000000"/>
          <w:lang w:eastAsia="ru-RU"/>
        </w:rPr>
        <w:t>у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5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108"/>
          <w:sz w:val="24"/>
          <w:szCs w:val="24"/>
          <w:u w:color="000000"/>
          <w:lang w:eastAsia="ru-RU"/>
        </w:rPr>
        <w:t>п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104"/>
          <w:sz w:val="24"/>
          <w:szCs w:val="24"/>
          <w:u w:color="000000"/>
          <w:lang w:eastAsia="ru-RU"/>
        </w:rPr>
        <w:t>р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4"/>
          <w:w w:val="88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87"/>
          <w:sz w:val="24"/>
          <w:szCs w:val="24"/>
          <w:u w:color="000000"/>
          <w:lang w:eastAsia="ru-RU"/>
        </w:rPr>
        <w:t>д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2"/>
          <w:w w:val="95"/>
          <w:sz w:val="24"/>
          <w:szCs w:val="24"/>
          <w:u w:color="000000"/>
          <w:lang w:eastAsia="ru-RU"/>
        </w:rPr>
        <w:t>м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88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4"/>
          <w:sz w:val="24"/>
          <w:szCs w:val="24"/>
          <w:u w:color="000000"/>
          <w:lang w:eastAsia="ru-RU"/>
        </w:rPr>
        <w:t>т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106"/>
          <w:sz w:val="24"/>
          <w:szCs w:val="24"/>
          <w:u w:color="000000"/>
          <w:lang w:eastAsia="ru-RU"/>
        </w:rPr>
        <w:t>у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6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«Развитие </w:t>
      </w:r>
      <w:proofErr w:type="spellStart"/>
      <w:r w:rsidRPr="00C068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психомотрики</w:t>
      </w:r>
      <w:proofErr w:type="spellEnd"/>
      <w:r w:rsidRPr="00C068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606040" w:rsidRPr="00C06897" w:rsidRDefault="00606040" w:rsidP="00C06897">
      <w:pPr>
        <w:widowControl w:val="0"/>
        <w:autoSpaceDE w:val="0"/>
        <w:autoSpaceDN w:val="0"/>
        <w:adjustRightInd w:val="0"/>
        <w:spacing w:after="0" w:line="240" w:lineRule="auto"/>
        <w:ind w:left="-567" w:right="-1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color="000000"/>
          <w:lang w:eastAsia="ru-RU"/>
        </w:rPr>
      </w:pPr>
      <w:r w:rsidRPr="00C068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сенсорных процессов» 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9"/>
          <w:sz w:val="24"/>
          <w:szCs w:val="24"/>
          <w:u w:color="000000"/>
          <w:lang w:eastAsia="ru-RU"/>
        </w:rPr>
        <w:t>в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6"/>
          <w:sz w:val="24"/>
          <w:szCs w:val="24"/>
          <w:u w:color="000000"/>
          <w:lang w:eastAsia="ru-RU"/>
        </w:rPr>
        <w:t>о 2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8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-1"/>
          <w:w w:val="116"/>
          <w:sz w:val="24"/>
          <w:szCs w:val="24"/>
          <w:u w:color="000000"/>
          <w:lang w:eastAsia="ru-RU"/>
        </w:rPr>
        <w:t>к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7"/>
          <w:sz w:val="24"/>
          <w:szCs w:val="24"/>
          <w:u w:color="000000"/>
          <w:lang w:eastAsia="ru-RU"/>
        </w:rPr>
        <w:t>л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1"/>
          <w:sz w:val="24"/>
          <w:szCs w:val="24"/>
          <w:u w:color="000000"/>
          <w:lang w:eastAsia="ru-RU"/>
        </w:rPr>
        <w:t>а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6"/>
          <w:sz w:val="24"/>
          <w:szCs w:val="24"/>
          <w:u w:color="000000"/>
          <w:lang w:eastAsia="ru-RU"/>
        </w:rPr>
        <w:t>с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-2"/>
          <w:w w:val="106"/>
          <w:sz w:val="24"/>
          <w:szCs w:val="24"/>
          <w:u w:color="000000"/>
          <w:lang w:eastAsia="ru-RU"/>
        </w:rPr>
        <w:t>с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88"/>
          <w:sz w:val="24"/>
          <w:szCs w:val="24"/>
          <w:u w:color="000000"/>
          <w:lang w:eastAsia="ru-RU"/>
        </w:rPr>
        <w:t>е</w:t>
      </w:r>
    </w:p>
    <w:p w:rsidR="00606040" w:rsidRPr="00C06897" w:rsidRDefault="00606040" w:rsidP="00C06897">
      <w:pPr>
        <w:pStyle w:val="a3"/>
        <w:rPr>
          <w:rFonts w:ascii="Times New Roman" w:hAnsi="Times New Roman"/>
          <w:b/>
          <w:color w:val="000000" w:themeColor="text1"/>
          <w:spacing w:val="7"/>
          <w:w w:val="110"/>
          <w:sz w:val="24"/>
          <w:szCs w:val="24"/>
          <w:u w:color="000000"/>
          <w:lang w:eastAsia="ru-RU"/>
        </w:rPr>
      </w:pPr>
      <w:r w:rsidRPr="00C06897">
        <w:rPr>
          <w:rFonts w:ascii="Times New Roman" w:hAnsi="Times New Roman"/>
          <w:b/>
          <w:color w:val="000000" w:themeColor="text1"/>
          <w:spacing w:val="2"/>
          <w:w w:val="118"/>
          <w:sz w:val="24"/>
          <w:szCs w:val="24"/>
          <w:u w:color="000000"/>
          <w:lang w:eastAsia="ru-RU"/>
        </w:rPr>
        <w:t>Л</w:t>
      </w:r>
      <w:r w:rsidRPr="00C06897">
        <w:rPr>
          <w:rFonts w:ascii="Times New Roman" w:hAnsi="Times New Roman"/>
          <w:b/>
          <w:color w:val="000000" w:themeColor="text1"/>
          <w:spacing w:val="2"/>
          <w:w w:val="103"/>
          <w:sz w:val="24"/>
          <w:szCs w:val="24"/>
          <w:u w:color="000000"/>
          <w:lang w:eastAsia="ru-RU"/>
        </w:rPr>
        <w:t>и</w:t>
      </w:r>
      <w:r w:rsidRPr="00C06897">
        <w:rPr>
          <w:rFonts w:ascii="Times New Roman" w:hAnsi="Times New Roman"/>
          <w:b/>
          <w:color w:val="000000" w:themeColor="text1"/>
          <w:spacing w:val="3"/>
          <w:w w:val="115"/>
          <w:sz w:val="24"/>
          <w:szCs w:val="24"/>
          <w:u w:color="000000"/>
          <w:lang w:eastAsia="ru-RU"/>
        </w:rPr>
        <w:t>ч</w:t>
      </w:r>
      <w:r w:rsidRPr="00C06897">
        <w:rPr>
          <w:rFonts w:ascii="Times New Roman" w:hAnsi="Times New Roman"/>
          <w:b/>
          <w:color w:val="000000" w:themeColor="text1"/>
          <w:spacing w:val="2"/>
          <w:w w:val="105"/>
          <w:sz w:val="24"/>
          <w:szCs w:val="24"/>
          <w:u w:color="000000"/>
          <w:lang w:eastAsia="ru-RU"/>
        </w:rPr>
        <w:t>н</w:t>
      </w:r>
      <w:r w:rsidRPr="00C06897">
        <w:rPr>
          <w:rFonts w:ascii="Times New Roman" w:hAnsi="Times New Roman"/>
          <w:b/>
          <w:color w:val="000000" w:themeColor="text1"/>
          <w:spacing w:val="3"/>
          <w:w w:val="93"/>
          <w:sz w:val="24"/>
          <w:szCs w:val="24"/>
          <w:u w:color="000000"/>
          <w:lang w:eastAsia="ru-RU"/>
        </w:rPr>
        <w:t>о</w:t>
      </w:r>
      <w:r w:rsidRPr="00C06897">
        <w:rPr>
          <w:rFonts w:ascii="Times New Roman" w:hAnsi="Times New Roman"/>
          <w:b/>
          <w:color w:val="000000" w:themeColor="text1"/>
          <w:spacing w:val="3"/>
          <w:w w:val="106"/>
          <w:sz w:val="24"/>
          <w:szCs w:val="24"/>
          <w:u w:color="000000"/>
          <w:lang w:eastAsia="ru-RU"/>
        </w:rPr>
        <w:t>с</w:t>
      </w:r>
      <w:r w:rsidRPr="00C06897">
        <w:rPr>
          <w:rFonts w:ascii="Times New Roman" w:hAnsi="Times New Roman"/>
          <w:b/>
          <w:color w:val="000000" w:themeColor="text1"/>
          <w:spacing w:val="4"/>
          <w:sz w:val="24"/>
          <w:szCs w:val="24"/>
          <w:u w:color="000000"/>
          <w:lang w:eastAsia="ru-RU"/>
        </w:rPr>
        <w:t>т</w:t>
      </w:r>
      <w:r w:rsidRPr="00C06897">
        <w:rPr>
          <w:rFonts w:ascii="Times New Roman" w:hAnsi="Times New Roman"/>
          <w:b/>
          <w:color w:val="000000" w:themeColor="text1"/>
          <w:spacing w:val="3"/>
          <w:w w:val="105"/>
          <w:sz w:val="24"/>
          <w:szCs w:val="24"/>
          <w:u w:color="000000"/>
          <w:lang w:eastAsia="ru-RU"/>
        </w:rPr>
        <w:t>н</w:t>
      </w:r>
      <w:r w:rsidRPr="00C06897">
        <w:rPr>
          <w:rFonts w:ascii="Times New Roman" w:hAnsi="Times New Roman"/>
          <w:b/>
          <w:color w:val="000000" w:themeColor="text1"/>
          <w:spacing w:val="2"/>
          <w:w w:val="110"/>
          <w:sz w:val="24"/>
          <w:szCs w:val="24"/>
          <w:u w:color="000000"/>
          <w:lang w:eastAsia="ru-RU"/>
        </w:rPr>
        <w:t>ы</w:t>
      </w:r>
      <w:r w:rsidRPr="00C06897">
        <w:rPr>
          <w:rFonts w:ascii="Times New Roman" w:hAnsi="Times New Roman"/>
          <w:b/>
          <w:color w:val="000000" w:themeColor="text1"/>
          <w:spacing w:val="2"/>
          <w:w w:val="88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hAnsi="Times New Roman"/>
          <w:b/>
          <w:color w:val="000000" w:themeColor="text1"/>
          <w:spacing w:val="6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hAnsi="Times New Roman"/>
          <w:b/>
          <w:color w:val="000000" w:themeColor="text1"/>
          <w:spacing w:val="6"/>
          <w:w w:val="104"/>
          <w:sz w:val="24"/>
          <w:szCs w:val="24"/>
          <w:u w:color="000000"/>
          <w:lang w:eastAsia="ru-RU"/>
        </w:rPr>
        <w:t>р</w:t>
      </w:r>
      <w:r w:rsidRPr="00C06897">
        <w:rPr>
          <w:rFonts w:ascii="Times New Roman" w:hAnsi="Times New Roman"/>
          <w:b/>
          <w:color w:val="000000" w:themeColor="text1"/>
          <w:spacing w:val="5"/>
          <w:w w:val="88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hAnsi="Times New Roman"/>
          <w:b/>
          <w:color w:val="000000" w:themeColor="text1"/>
          <w:spacing w:val="6"/>
          <w:w w:val="94"/>
          <w:sz w:val="24"/>
          <w:szCs w:val="24"/>
          <w:u w:color="000000"/>
          <w:lang w:eastAsia="ru-RU"/>
        </w:rPr>
        <w:t>з</w:t>
      </w:r>
      <w:r w:rsidRPr="00C06897">
        <w:rPr>
          <w:rFonts w:ascii="Times New Roman" w:hAnsi="Times New Roman"/>
          <w:b/>
          <w:color w:val="000000" w:themeColor="text1"/>
          <w:spacing w:val="5"/>
          <w:w w:val="106"/>
          <w:sz w:val="24"/>
          <w:szCs w:val="24"/>
          <w:u w:color="000000"/>
          <w:lang w:eastAsia="ru-RU"/>
        </w:rPr>
        <w:t>у</w:t>
      </w:r>
      <w:r w:rsidRPr="00C06897">
        <w:rPr>
          <w:rFonts w:ascii="Times New Roman" w:hAnsi="Times New Roman"/>
          <w:b/>
          <w:color w:val="000000" w:themeColor="text1"/>
          <w:spacing w:val="6"/>
          <w:w w:val="107"/>
          <w:sz w:val="24"/>
          <w:szCs w:val="24"/>
          <w:u w:color="000000"/>
          <w:lang w:eastAsia="ru-RU"/>
        </w:rPr>
        <w:t>ль</w:t>
      </w:r>
      <w:r w:rsidRPr="00C06897">
        <w:rPr>
          <w:rFonts w:ascii="Times New Roman" w:hAnsi="Times New Roman"/>
          <w:b/>
          <w:color w:val="000000" w:themeColor="text1"/>
          <w:spacing w:val="7"/>
          <w:sz w:val="24"/>
          <w:szCs w:val="24"/>
          <w:u w:color="000000"/>
          <w:lang w:eastAsia="ru-RU"/>
        </w:rPr>
        <w:t>т</w:t>
      </w:r>
      <w:r w:rsidRPr="00C06897">
        <w:rPr>
          <w:rFonts w:ascii="Times New Roman" w:hAnsi="Times New Roman"/>
          <w:b/>
          <w:color w:val="000000" w:themeColor="text1"/>
          <w:spacing w:val="7"/>
          <w:w w:val="101"/>
          <w:sz w:val="24"/>
          <w:szCs w:val="24"/>
          <w:u w:color="000000"/>
          <w:lang w:eastAsia="ru-RU"/>
        </w:rPr>
        <w:t>а</w:t>
      </w:r>
      <w:r w:rsidRPr="00C06897">
        <w:rPr>
          <w:rFonts w:ascii="Times New Roman" w:hAnsi="Times New Roman"/>
          <w:b/>
          <w:color w:val="000000" w:themeColor="text1"/>
          <w:spacing w:val="7"/>
          <w:sz w:val="24"/>
          <w:szCs w:val="24"/>
          <w:u w:color="000000"/>
          <w:lang w:eastAsia="ru-RU"/>
        </w:rPr>
        <w:t>т</w:t>
      </w:r>
      <w:r w:rsidRPr="00C06897">
        <w:rPr>
          <w:rFonts w:ascii="Times New Roman" w:hAnsi="Times New Roman"/>
          <w:b/>
          <w:color w:val="000000" w:themeColor="text1"/>
          <w:spacing w:val="7"/>
          <w:w w:val="110"/>
          <w:sz w:val="24"/>
          <w:szCs w:val="24"/>
          <w:u w:color="000000"/>
          <w:lang w:eastAsia="ru-RU"/>
        </w:rPr>
        <w:t>ы:</w:t>
      </w:r>
    </w:p>
    <w:p w:rsidR="00606040" w:rsidRPr="00C06897" w:rsidRDefault="00606040" w:rsidP="00C06897">
      <w:pPr>
        <w:pStyle w:val="a3"/>
        <w:numPr>
          <w:ilvl w:val="0"/>
          <w:numId w:val="3"/>
        </w:numPr>
        <w:tabs>
          <w:tab w:val="left" w:pos="426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овладение начальными навыками адаптации в образовательной среде;</w:t>
      </w:r>
    </w:p>
    <w:p w:rsidR="00606040" w:rsidRPr="00C06897" w:rsidRDefault="00606040" w:rsidP="00C06897">
      <w:pPr>
        <w:pStyle w:val="a3"/>
        <w:numPr>
          <w:ilvl w:val="0"/>
          <w:numId w:val="3"/>
        </w:numPr>
        <w:tabs>
          <w:tab w:val="left" w:pos="426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овладение социально-бытовыми навыками и умениями, используемыми в повседневной жизни и в образовательном учреждении;</w:t>
      </w:r>
    </w:p>
    <w:p w:rsidR="00606040" w:rsidRPr="00C06897" w:rsidRDefault="00606040" w:rsidP="00C06897">
      <w:pPr>
        <w:pStyle w:val="a3"/>
        <w:numPr>
          <w:ilvl w:val="0"/>
          <w:numId w:val="3"/>
        </w:numPr>
        <w:tabs>
          <w:tab w:val="left" w:pos="426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принятие и освоение социальной роли обучающегося, появление новых социально значимых мотивов учебной деятельности;</w:t>
      </w:r>
    </w:p>
    <w:p w:rsidR="00606040" w:rsidRPr="00C06897" w:rsidRDefault="00606040" w:rsidP="00C06897">
      <w:pPr>
        <w:pStyle w:val="a3"/>
        <w:numPr>
          <w:ilvl w:val="0"/>
          <w:numId w:val="3"/>
        </w:numPr>
        <w:tabs>
          <w:tab w:val="left" w:pos="426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формирование самостоятельного выполнения учебных заданий, поручений;</w:t>
      </w:r>
    </w:p>
    <w:p w:rsidR="00606040" w:rsidRPr="00C06897" w:rsidRDefault="00606040" w:rsidP="00C06897">
      <w:pPr>
        <w:pStyle w:val="a3"/>
        <w:numPr>
          <w:ilvl w:val="0"/>
          <w:numId w:val="3"/>
        </w:numPr>
        <w:tabs>
          <w:tab w:val="left" w:pos="426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использование и применение навыков коммуникации и принятых ритуалов социального взаимодействия;</w:t>
      </w:r>
    </w:p>
    <w:p w:rsidR="00606040" w:rsidRPr="00C06897" w:rsidRDefault="00606040" w:rsidP="00C06897">
      <w:pPr>
        <w:pStyle w:val="a3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осмысление социального окружения, своего места в нем, принятие соответствующих возрасту ценностей и социальных ролей.</w:t>
      </w:r>
    </w:p>
    <w:p w:rsidR="00606040" w:rsidRPr="00B50EEF" w:rsidRDefault="00606040" w:rsidP="00B50EEF">
      <w:pPr>
        <w:widowControl w:val="0"/>
        <w:autoSpaceDE w:val="0"/>
        <w:autoSpaceDN w:val="0"/>
        <w:adjustRightInd w:val="0"/>
        <w:spacing w:after="0" w:line="240" w:lineRule="auto"/>
        <w:ind w:left="1637" w:right="-2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color="000000"/>
          <w:lang w:eastAsia="ru-RU"/>
        </w:rPr>
      </w:pPr>
      <w:r w:rsidRPr="00C06897">
        <w:rPr>
          <w:rFonts w:ascii="Times New Roman" w:eastAsia="Calibri" w:hAnsi="Times New Roman" w:cs="Times New Roman"/>
          <w:b/>
          <w:color w:val="000000" w:themeColor="text1"/>
          <w:spacing w:val="8"/>
          <w:sz w:val="24"/>
          <w:szCs w:val="24"/>
          <w:u w:color="000000"/>
          <w:lang w:eastAsia="ru-RU"/>
        </w:rPr>
        <w:t>У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9"/>
          <w:w w:val="104"/>
          <w:sz w:val="24"/>
          <w:szCs w:val="24"/>
          <w:u w:color="000000"/>
          <w:lang w:eastAsia="ru-RU"/>
        </w:rPr>
        <w:t>р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11"/>
          <w:w w:val="93"/>
          <w:sz w:val="24"/>
          <w:szCs w:val="24"/>
          <w:u w:color="000000"/>
          <w:lang w:eastAsia="ru-RU"/>
        </w:rPr>
        <w:t>о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8"/>
          <w:w w:val="109"/>
          <w:sz w:val="24"/>
          <w:szCs w:val="24"/>
          <w:u w:color="000000"/>
          <w:lang w:eastAsia="ru-RU"/>
        </w:rPr>
        <w:t>в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8"/>
          <w:w w:val="105"/>
          <w:sz w:val="24"/>
          <w:szCs w:val="24"/>
          <w:u w:color="000000"/>
          <w:lang w:eastAsia="ru-RU"/>
        </w:rPr>
        <w:t>н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9"/>
          <w:w w:val="103"/>
          <w:sz w:val="24"/>
          <w:szCs w:val="24"/>
          <w:u w:color="000000"/>
          <w:lang w:eastAsia="ru-RU"/>
        </w:rPr>
        <w:t>и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5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2"/>
          <w:w w:val="87"/>
          <w:sz w:val="24"/>
          <w:szCs w:val="24"/>
          <w:u w:color="000000"/>
          <w:lang w:eastAsia="ru-RU"/>
        </w:rPr>
        <w:t>д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93"/>
          <w:sz w:val="24"/>
          <w:szCs w:val="24"/>
          <w:u w:color="000000"/>
          <w:lang w:eastAsia="ru-RU"/>
        </w:rPr>
        <w:t>о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1"/>
          <w:w w:val="106"/>
          <w:sz w:val="24"/>
          <w:szCs w:val="24"/>
          <w:u w:color="000000"/>
          <w:lang w:eastAsia="ru-RU"/>
        </w:rPr>
        <w:t>с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sz w:val="24"/>
          <w:szCs w:val="24"/>
          <w:u w:color="000000"/>
          <w:lang w:eastAsia="ru-RU"/>
        </w:rPr>
        <w:t>т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103"/>
          <w:sz w:val="24"/>
          <w:szCs w:val="24"/>
          <w:u w:color="000000"/>
          <w:lang w:eastAsia="ru-RU"/>
        </w:rPr>
        <w:t>и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98"/>
          <w:sz w:val="24"/>
          <w:szCs w:val="24"/>
          <w:u w:color="000000"/>
          <w:lang w:eastAsia="ru-RU"/>
        </w:rPr>
        <w:t>ж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88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105"/>
          <w:sz w:val="24"/>
          <w:szCs w:val="24"/>
          <w:u w:color="000000"/>
          <w:lang w:eastAsia="ru-RU"/>
        </w:rPr>
        <w:t>н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3"/>
          <w:sz w:val="24"/>
          <w:szCs w:val="24"/>
          <w:u w:color="000000"/>
          <w:lang w:eastAsia="ru-RU"/>
        </w:rPr>
        <w:t>и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1"/>
          <w:w w:val="108"/>
          <w:sz w:val="24"/>
          <w:szCs w:val="24"/>
          <w:u w:color="000000"/>
          <w:lang w:eastAsia="ru-RU"/>
        </w:rPr>
        <w:t>я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5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2"/>
          <w:w w:val="108"/>
          <w:sz w:val="24"/>
          <w:szCs w:val="24"/>
          <w:u w:color="000000"/>
          <w:lang w:eastAsia="ru-RU"/>
        </w:rPr>
        <w:t>п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104"/>
          <w:sz w:val="24"/>
          <w:szCs w:val="24"/>
          <w:u w:color="000000"/>
          <w:lang w:eastAsia="ru-RU"/>
        </w:rPr>
        <w:t>р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88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2"/>
          <w:w w:val="87"/>
          <w:sz w:val="24"/>
          <w:szCs w:val="24"/>
          <w:u w:color="000000"/>
          <w:lang w:eastAsia="ru-RU"/>
        </w:rPr>
        <w:t>д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95"/>
          <w:sz w:val="24"/>
          <w:szCs w:val="24"/>
          <w:u w:color="000000"/>
          <w:lang w:eastAsia="ru-RU"/>
        </w:rPr>
        <w:t>м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88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sz w:val="24"/>
          <w:szCs w:val="24"/>
          <w:u w:color="000000"/>
          <w:lang w:eastAsia="ru-RU"/>
        </w:rPr>
        <w:t>т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105"/>
          <w:sz w:val="24"/>
          <w:szCs w:val="24"/>
          <w:u w:color="000000"/>
          <w:lang w:eastAsia="ru-RU"/>
        </w:rPr>
        <w:t>н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10"/>
          <w:sz w:val="24"/>
          <w:szCs w:val="24"/>
          <w:u w:color="000000"/>
          <w:lang w:eastAsia="ru-RU"/>
        </w:rPr>
        <w:t>ы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2"/>
          <w:w w:val="109"/>
          <w:sz w:val="24"/>
          <w:szCs w:val="24"/>
          <w:u w:color="000000"/>
          <w:lang w:eastAsia="ru-RU"/>
        </w:rPr>
        <w:t>х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7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5"/>
          <w:w w:val="104"/>
          <w:sz w:val="24"/>
          <w:szCs w:val="24"/>
          <w:u w:color="000000"/>
          <w:lang w:eastAsia="ru-RU"/>
        </w:rPr>
        <w:t>р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5"/>
          <w:w w:val="88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5"/>
          <w:w w:val="94"/>
          <w:sz w:val="24"/>
          <w:szCs w:val="24"/>
          <w:u w:color="000000"/>
          <w:lang w:eastAsia="ru-RU"/>
        </w:rPr>
        <w:t>з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106"/>
          <w:sz w:val="24"/>
          <w:szCs w:val="24"/>
          <w:u w:color="000000"/>
          <w:lang w:eastAsia="ru-RU"/>
        </w:rPr>
        <w:t>у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5"/>
          <w:w w:val="107"/>
          <w:sz w:val="24"/>
          <w:szCs w:val="24"/>
          <w:u w:color="000000"/>
          <w:lang w:eastAsia="ru-RU"/>
        </w:rPr>
        <w:t>ль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5"/>
          <w:sz w:val="24"/>
          <w:szCs w:val="24"/>
          <w:u w:color="000000"/>
          <w:lang w:eastAsia="ru-RU"/>
        </w:rPr>
        <w:t>т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5"/>
          <w:w w:val="101"/>
          <w:sz w:val="24"/>
          <w:szCs w:val="24"/>
          <w:u w:color="000000"/>
          <w:lang w:eastAsia="ru-RU"/>
        </w:rPr>
        <w:t>а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4"/>
          <w:sz w:val="24"/>
          <w:szCs w:val="24"/>
          <w:u w:color="000000"/>
          <w:lang w:eastAsia="ru-RU"/>
        </w:rPr>
        <w:t>т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6"/>
          <w:w w:val="93"/>
          <w:sz w:val="24"/>
          <w:szCs w:val="24"/>
          <w:u w:color="000000"/>
          <w:lang w:eastAsia="ru-RU"/>
        </w:rPr>
        <w:t>о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5"/>
          <w:w w:val="109"/>
          <w:sz w:val="24"/>
          <w:szCs w:val="24"/>
          <w:u w:color="000000"/>
          <w:lang w:eastAsia="ru-RU"/>
        </w:rPr>
        <w:t>в</w:t>
      </w:r>
      <w:r w:rsidR="00B50EE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8"/>
          <w:sz w:val="24"/>
          <w:szCs w:val="24"/>
          <w:u w:color="000000"/>
          <w:lang w:eastAsia="ru-RU"/>
        </w:rPr>
        <w:t>п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93"/>
          <w:sz w:val="24"/>
          <w:szCs w:val="24"/>
          <w:u w:color="000000"/>
          <w:lang w:eastAsia="ru-RU"/>
        </w:rPr>
        <w:t>о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7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6"/>
          <w:sz w:val="24"/>
          <w:szCs w:val="24"/>
          <w:u w:color="000000"/>
          <w:lang w:eastAsia="ru-RU"/>
        </w:rPr>
        <w:t>у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15"/>
          <w:sz w:val="24"/>
          <w:szCs w:val="24"/>
          <w:u w:color="000000"/>
          <w:lang w:eastAsia="ru-RU"/>
        </w:rPr>
        <w:t>ч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88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94"/>
          <w:sz w:val="24"/>
          <w:szCs w:val="24"/>
          <w:u w:color="000000"/>
          <w:lang w:eastAsia="ru-RU"/>
        </w:rPr>
        <w:t>б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5"/>
          <w:sz w:val="24"/>
          <w:szCs w:val="24"/>
          <w:u w:color="000000"/>
          <w:lang w:eastAsia="ru-RU"/>
        </w:rPr>
        <w:t>н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-1"/>
          <w:w w:val="93"/>
          <w:sz w:val="24"/>
          <w:szCs w:val="24"/>
          <w:u w:color="000000"/>
          <w:lang w:eastAsia="ru-RU"/>
        </w:rPr>
        <w:t>о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95"/>
          <w:sz w:val="24"/>
          <w:szCs w:val="24"/>
          <w:u w:color="000000"/>
          <w:lang w:eastAsia="ru-RU"/>
        </w:rPr>
        <w:t>м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6"/>
          <w:sz w:val="24"/>
          <w:szCs w:val="24"/>
          <w:u w:color="000000"/>
          <w:lang w:eastAsia="ru-RU"/>
        </w:rPr>
        <w:t>у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5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108"/>
          <w:sz w:val="24"/>
          <w:szCs w:val="24"/>
          <w:u w:color="000000"/>
          <w:lang w:eastAsia="ru-RU"/>
        </w:rPr>
        <w:t>п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104"/>
          <w:sz w:val="24"/>
          <w:szCs w:val="24"/>
          <w:u w:color="000000"/>
          <w:lang w:eastAsia="ru-RU"/>
        </w:rPr>
        <w:t>р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4"/>
          <w:w w:val="88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87"/>
          <w:sz w:val="24"/>
          <w:szCs w:val="24"/>
          <w:u w:color="000000"/>
          <w:lang w:eastAsia="ru-RU"/>
        </w:rPr>
        <w:t>д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2"/>
          <w:w w:val="95"/>
          <w:sz w:val="24"/>
          <w:szCs w:val="24"/>
          <w:u w:color="000000"/>
          <w:lang w:eastAsia="ru-RU"/>
        </w:rPr>
        <w:t>м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88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4"/>
          <w:sz w:val="24"/>
          <w:szCs w:val="24"/>
          <w:u w:color="000000"/>
          <w:lang w:eastAsia="ru-RU"/>
        </w:rPr>
        <w:t>т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106"/>
          <w:sz w:val="24"/>
          <w:szCs w:val="24"/>
          <w:u w:color="000000"/>
          <w:lang w:eastAsia="ru-RU"/>
        </w:rPr>
        <w:t>у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6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«Развитие </w:t>
      </w:r>
      <w:proofErr w:type="spellStart"/>
      <w:proofErr w:type="gramStart"/>
      <w:r w:rsidRPr="00C068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психомотрики</w:t>
      </w:r>
      <w:proofErr w:type="spellEnd"/>
      <w:r w:rsidRPr="00C068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50EE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proofErr w:type="gramEnd"/>
      <w:r w:rsidRPr="00C068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сенсорных процессов» 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9"/>
          <w:sz w:val="24"/>
          <w:szCs w:val="24"/>
          <w:u w:color="000000"/>
          <w:lang w:eastAsia="ru-RU"/>
        </w:rPr>
        <w:t>в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5"/>
          <w:sz w:val="24"/>
          <w:szCs w:val="24"/>
          <w:u w:color="000000"/>
          <w:lang w:eastAsia="ru-RU"/>
        </w:rPr>
        <w:t>о 2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7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16"/>
          <w:sz w:val="24"/>
          <w:szCs w:val="24"/>
          <w:u w:color="000000"/>
          <w:lang w:eastAsia="ru-RU"/>
        </w:rPr>
        <w:t>к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7"/>
          <w:sz w:val="24"/>
          <w:szCs w:val="24"/>
          <w:u w:color="000000"/>
          <w:lang w:eastAsia="ru-RU"/>
        </w:rPr>
        <w:t>л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1"/>
          <w:sz w:val="24"/>
          <w:szCs w:val="24"/>
          <w:u w:color="000000"/>
          <w:lang w:eastAsia="ru-RU"/>
        </w:rPr>
        <w:t>а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6"/>
          <w:sz w:val="24"/>
          <w:szCs w:val="24"/>
          <w:u w:color="000000"/>
          <w:lang w:eastAsia="ru-RU"/>
        </w:rPr>
        <w:t>с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-2"/>
          <w:w w:val="106"/>
          <w:sz w:val="24"/>
          <w:szCs w:val="24"/>
          <w:u w:color="000000"/>
          <w:lang w:eastAsia="ru-RU"/>
        </w:rPr>
        <w:t>с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88"/>
          <w:sz w:val="24"/>
          <w:szCs w:val="24"/>
          <w:u w:color="000000"/>
          <w:lang w:eastAsia="ru-RU"/>
        </w:rPr>
        <w:t>е</w:t>
      </w:r>
    </w:p>
    <w:p w:rsidR="00606040" w:rsidRPr="00C06897" w:rsidRDefault="00606040" w:rsidP="00C06897">
      <w:pPr>
        <w:pStyle w:val="a3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C06897">
        <w:rPr>
          <w:rFonts w:ascii="Times New Roman" w:hAnsi="Times New Roman"/>
          <w:color w:val="000000" w:themeColor="text1"/>
          <w:sz w:val="24"/>
          <w:szCs w:val="24"/>
          <w:u w:val="single"/>
        </w:rPr>
        <w:t>Минимальный уровень: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различать основные цвета спектра (красный, желтый, зеленый, синий, голубой), величину (большой - маленький), геометрические формы (квадрат, круг, треугольник, шар, куб);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показывать правую, левую руку с/без помощи педагога;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называть времена года с опорой на картинки, называть следующее время года;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называть время суток, дней недели с опорой на картинки;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обследовать и называть свойства предметов с/без помощи педагога (поверхность, вес, температуру);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переходить от одного вида деятельности к другому;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воспроизводить по памяти слоги и простые слова (три слога и три простых слова);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дифференцировать диких и домашних птиц;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запоминать и воспроизводить задания по образцу и словесной инструкции;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ориентироваться в условиях практических проблемных задач; 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иметь представления о предметах-орудиях, их свойствах и качествах, а также об их роли в деятельности людей;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воспринимать ситуации (целостные сюжеты), изображенные на картинках, с опорой на свой реальный опыт, устанавливая причинно-следственные связи и зависимости между объектами и явлениями.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Достаточный уровень: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выполнять действия по инструкции педагога;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различать форму плоской фигуры при помощи зрительного восприятия и осязания; 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узнавать, показывать, называть основные геометрические фигуры и тела (круг, квадрат, прямоугольник, овал, шар, куб, </w:t>
      </w:r>
      <w:proofErr w:type="spellStart"/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овоид</w:t>
      </w:r>
      <w:proofErr w:type="spellEnd"/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);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группировать предметы и картинки по основным цветам спектра и оттенкам;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уметь ориентироваться на листе бумаги: справа — слева, вверху — внизу, середина;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уметь последовательно называть времена года, последовательность времени суток, дней недели;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сравнивать предметы по высоте и длине, ширине и толщине, пользуясь практической и зрительной ориентировкой;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left="0"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различать неречевые звуки (стук, звон, гудение, жужжание), шумы и их оттенки;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воспроизводить по памяти слоги и простые слова (пять слогов и пять простых слов)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уметь определять предметы по весу: легкий-тяжелый с открытыми и закрытыми глазами;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определять на вкус сладкие, горькие, кислые и </w:t>
      </w:r>
      <w:proofErr w:type="gramStart"/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пресные  продукты</w:t>
      </w:r>
      <w:proofErr w:type="gramEnd"/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дифференцировать диких и домашних птиц;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составлять целое из частей (4-5 деталей);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анализировать проблемно-практические задачи;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иметь представление о </w:t>
      </w:r>
      <w:proofErr w:type="spellStart"/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мужскихи</w:t>
      </w:r>
      <w:proofErr w:type="spellEnd"/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женских профессиях, дифференцировать их;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выполнять анализ наглядно-образных задач;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сопоставлять и соотносить знакомый текст с соответствующей иллюстрацией;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выполнять задания на классификацию картинок без образца;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t>выполнять упражнения на исключение «четвертой лишней» картинки;</w:t>
      </w:r>
    </w:p>
    <w:p w:rsidR="00606040" w:rsidRPr="00C06897" w:rsidRDefault="00606040" w:rsidP="00C06897">
      <w:pPr>
        <w:pStyle w:val="a3"/>
        <w:numPr>
          <w:ilvl w:val="0"/>
          <w:numId w:val="4"/>
        </w:numPr>
        <w:tabs>
          <w:tab w:val="left" w:pos="993"/>
        </w:tabs>
        <w:ind w:firstLine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C06897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иметь представления о количественном признаке предметов: группировать картинки по    количественному признаку (много – один). </w:t>
      </w:r>
    </w:p>
    <w:p w:rsidR="00B50EEF" w:rsidRDefault="00C2716F" w:rsidP="00B50EE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Система оценки достижений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8"/>
          <w:sz w:val="24"/>
          <w:szCs w:val="24"/>
          <w:u w:color="000000"/>
          <w:lang w:eastAsia="ru-RU"/>
        </w:rPr>
        <w:t xml:space="preserve"> п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93"/>
          <w:sz w:val="24"/>
          <w:szCs w:val="24"/>
          <w:u w:color="000000"/>
          <w:lang w:eastAsia="ru-RU"/>
        </w:rPr>
        <w:t>о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8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6"/>
          <w:sz w:val="24"/>
          <w:szCs w:val="24"/>
          <w:u w:color="000000"/>
          <w:lang w:eastAsia="ru-RU"/>
        </w:rPr>
        <w:t>у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15"/>
          <w:sz w:val="24"/>
          <w:szCs w:val="24"/>
          <w:u w:color="000000"/>
          <w:lang w:eastAsia="ru-RU"/>
        </w:rPr>
        <w:t>ч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88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94"/>
          <w:sz w:val="24"/>
          <w:szCs w:val="24"/>
          <w:u w:color="000000"/>
          <w:lang w:eastAsia="ru-RU"/>
        </w:rPr>
        <w:t>б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5"/>
          <w:sz w:val="24"/>
          <w:szCs w:val="24"/>
          <w:u w:color="000000"/>
          <w:lang w:eastAsia="ru-RU"/>
        </w:rPr>
        <w:t>н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-1"/>
          <w:w w:val="93"/>
          <w:sz w:val="24"/>
          <w:szCs w:val="24"/>
          <w:u w:color="000000"/>
          <w:lang w:eastAsia="ru-RU"/>
        </w:rPr>
        <w:t>о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95"/>
          <w:sz w:val="24"/>
          <w:szCs w:val="24"/>
          <w:u w:color="000000"/>
          <w:lang w:eastAsia="ru-RU"/>
        </w:rPr>
        <w:t>м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6"/>
          <w:sz w:val="24"/>
          <w:szCs w:val="24"/>
          <w:u w:color="000000"/>
          <w:lang w:eastAsia="ru-RU"/>
        </w:rPr>
        <w:t>у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5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108"/>
          <w:sz w:val="24"/>
          <w:szCs w:val="24"/>
          <w:u w:color="000000"/>
          <w:lang w:eastAsia="ru-RU"/>
        </w:rPr>
        <w:t>п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104"/>
          <w:sz w:val="24"/>
          <w:szCs w:val="24"/>
          <w:u w:color="000000"/>
          <w:lang w:eastAsia="ru-RU"/>
        </w:rPr>
        <w:t>р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4"/>
          <w:w w:val="88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87"/>
          <w:sz w:val="24"/>
          <w:szCs w:val="24"/>
          <w:u w:color="000000"/>
          <w:lang w:eastAsia="ru-RU"/>
        </w:rPr>
        <w:t>д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4"/>
          <w:w w:val="95"/>
          <w:sz w:val="24"/>
          <w:szCs w:val="24"/>
          <w:u w:color="000000"/>
          <w:lang w:eastAsia="ru-RU"/>
        </w:rPr>
        <w:t>м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88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4"/>
          <w:sz w:val="24"/>
          <w:szCs w:val="24"/>
          <w:u w:color="000000"/>
          <w:lang w:eastAsia="ru-RU"/>
        </w:rPr>
        <w:t>т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3"/>
          <w:w w:val="106"/>
          <w:sz w:val="24"/>
          <w:szCs w:val="24"/>
          <w:u w:color="000000"/>
          <w:lang w:eastAsia="ru-RU"/>
        </w:rPr>
        <w:t>у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4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«Развитие </w:t>
      </w:r>
    </w:p>
    <w:p w:rsidR="00606040" w:rsidRPr="00B50EEF" w:rsidRDefault="00C2716F" w:rsidP="00B50EE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pacing w:val="5"/>
          <w:sz w:val="24"/>
          <w:szCs w:val="24"/>
          <w:u w:color="000000"/>
          <w:lang w:eastAsia="ru-RU"/>
        </w:rPr>
      </w:pPr>
      <w:proofErr w:type="spellStart"/>
      <w:r w:rsidRPr="00C068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психомотрики</w:t>
      </w:r>
      <w:proofErr w:type="spellEnd"/>
      <w:r w:rsidRPr="00C068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сенсорных процессов»</w:t>
      </w:r>
      <w:r w:rsidRPr="00C0689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9"/>
          <w:sz w:val="24"/>
          <w:szCs w:val="24"/>
          <w:u w:color="000000"/>
          <w:lang w:eastAsia="ru-RU"/>
        </w:rPr>
        <w:t>в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5"/>
          <w:sz w:val="24"/>
          <w:szCs w:val="24"/>
          <w:u w:color="000000"/>
          <w:lang w:eastAsia="ru-RU"/>
        </w:rPr>
        <w:t>о 2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8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-1"/>
          <w:w w:val="116"/>
          <w:sz w:val="24"/>
          <w:szCs w:val="24"/>
          <w:u w:color="000000"/>
          <w:lang w:eastAsia="ru-RU"/>
        </w:rPr>
        <w:t>к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7"/>
          <w:sz w:val="24"/>
          <w:szCs w:val="24"/>
          <w:u w:color="000000"/>
          <w:lang w:eastAsia="ru-RU"/>
        </w:rPr>
        <w:t>л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101"/>
          <w:sz w:val="24"/>
          <w:szCs w:val="24"/>
          <w:u w:color="000000"/>
          <w:lang w:eastAsia="ru-RU"/>
        </w:rPr>
        <w:t>а</w:t>
      </w:r>
      <w:r w:rsidRPr="00C06897">
        <w:rPr>
          <w:rFonts w:ascii="Times New Roman" w:eastAsia="Calibri" w:hAnsi="Times New Roman" w:cs="Times New Roman"/>
          <w:b/>
          <w:color w:val="000000" w:themeColor="text1"/>
          <w:spacing w:val="-1"/>
          <w:w w:val="106"/>
          <w:sz w:val="24"/>
          <w:szCs w:val="24"/>
          <w:u w:color="000000"/>
          <w:lang w:eastAsia="ru-RU"/>
        </w:rPr>
        <w:t>сс</w:t>
      </w:r>
      <w:r w:rsidRPr="00C06897">
        <w:rPr>
          <w:rFonts w:ascii="Times New Roman" w:eastAsia="Calibri" w:hAnsi="Times New Roman" w:cs="Times New Roman"/>
          <w:b/>
          <w:color w:val="000000" w:themeColor="text1"/>
          <w:w w:val="88"/>
          <w:sz w:val="24"/>
          <w:szCs w:val="24"/>
          <w:u w:color="000000"/>
          <w:lang w:eastAsia="ru-RU"/>
        </w:rPr>
        <w:t>е</w:t>
      </w:r>
    </w:p>
    <w:p w:rsidR="00C2716F" w:rsidRPr="00C06897" w:rsidRDefault="00C2716F" w:rsidP="00C06897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ind w:firstLine="7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личностных результатов предполагает, прежде всего, оценку </w:t>
      </w:r>
      <w:proofErr w:type="gramStart"/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>продвижения</w:t>
      </w:r>
      <w:proofErr w:type="gramEnd"/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</w:p>
    <w:p w:rsidR="00C2716F" w:rsidRPr="00C06897" w:rsidRDefault="00C2716F" w:rsidP="00C06897">
      <w:pPr>
        <w:pStyle w:val="a5"/>
        <w:numPr>
          <w:ilvl w:val="0"/>
          <w:numId w:val="4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баллов - нет фиксируемой динамики; </w:t>
      </w:r>
    </w:p>
    <w:p w:rsidR="00C2716F" w:rsidRPr="00C06897" w:rsidRDefault="00C2716F" w:rsidP="00C06897">
      <w:pPr>
        <w:pStyle w:val="a5"/>
        <w:numPr>
          <w:ilvl w:val="0"/>
          <w:numId w:val="4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балл - минимальная динамика; </w:t>
      </w:r>
    </w:p>
    <w:p w:rsidR="00C2716F" w:rsidRPr="00C06897" w:rsidRDefault="00C2716F" w:rsidP="00C06897">
      <w:pPr>
        <w:pStyle w:val="a5"/>
        <w:numPr>
          <w:ilvl w:val="0"/>
          <w:numId w:val="4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балла - удовлетворительная динамика; </w:t>
      </w:r>
    </w:p>
    <w:p w:rsidR="00C2716F" w:rsidRPr="00C06897" w:rsidRDefault="00C2716F" w:rsidP="00C06897">
      <w:pPr>
        <w:pStyle w:val="a5"/>
        <w:numPr>
          <w:ilvl w:val="0"/>
          <w:numId w:val="4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балла - значительная динамика. </w:t>
      </w:r>
    </w:p>
    <w:p w:rsidR="00C2716F" w:rsidRPr="00C06897" w:rsidRDefault="00C2716F" w:rsidP="00C068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>Оценка образовательных достижений освоения программы коррекционной работы осуществляется экспертной группой и может выражаться в уровневой шкале:</w:t>
      </w:r>
    </w:p>
    <w:p w:rsidR="00C2716F" w:rsidRPr="00C06897" w:rsidRDefault="00C2716F" w:rsidP="00C06897">
      <w:pPr>
        <w:pStyle w:val="a5"/>
        <w:numPr>
          <w:ilvl w:val="0"/>
          <w:numId w:val="4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баллов – отсутствие динамики; </w:t>
      </w:r>
    </w:p>
    <w:p w:rsidR="00C2716F" w:rsidRPr="00C06897" w:rsidRDefault="00C2716F" w:rsidP="00C06897">
      <w:pPr>
        <w:pStyle w:val="a5"/>
        <w:numPr>
          <w:ilvl w:val="0"/>
          <w:numId w:val="4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балл - </w:t>
      </w:r>
      <w:r w:rsidRPr="00C0689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незначительная динамика</w:t>
      </w: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C2716F" w:rsidRPr="00C06897" w:rsidRDefault="00C2716F" w:rsidP="00C06897">
      <w:pPr>
        <w:pStyle w:val="a5"/>
        <w:numPr>
          <w:ilvl w:val="0"/>
          <w:numId w:val="4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балла - удовлетворительная динамика; </w:t>
      </w:r>
    </w:p>
    <w:p w:rsidR="00C2716F" w:rsidRPr="00C06897" w:rsidRDefault="00C2716F" w:rsidP="00C06897">
      <w:pPr>
        <w:pStyle w:val="a5"/>
        <w:numPr>
          <w:ilvl w:val="0"/>
          <w:numId w:val="4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балла - значительная динамика. </w:t>
      </w:r>
    </w:p>
    <w:p w:rsidR="00C2716F" w:rsidRPr="00C06897" w:rsidRDefault="00C2716F" w:rsidP="00C0689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97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 продвижения обучающихся в развитии определяется на основе входного и промежуточного тестирования</w:t>
      </w:r>
    </w:p>
    <w:p w:rsidR="00C2716F" w:rsidRPr="00C06897" w:rsidRDefault="00C2716F" w:rsidP="00C06897">
      <w:pPr>
        <w:widowControl w:val="0"/>
        <w:tabs>
          <w:tab w:val="left" w:pos="3006"/>
        </w:tabs>
        <w:autoSpaceDE w:val="0"/>
        <w:autoSpaceDN w:val="0"/>
        <w:adjustRightInd w:val="0"/>
        <w:spacing w:after="0" w:line="240" w:lineRule="auto"/>
        <w:ind w:left="2358" w:right="-20"/>
        <w:rPr>
          <w:rFonts w:ascii="Times New Roman" w:eastAsia="Calibri" w:hAnsi="Times New Roman" w:cs="Times New Roman"/>
          <w:b/>
          <w:color w:val="000000"/>
          <w:spacing w:val="23"/>
          <w:sz w:val="24"/>
          <w:szCs w:val="24"/>
          <w:u w:color="000000"/>
          <w:lang w:eastAsia="ru-RU"/>
        </w:rPr>
      </w:pPr>
    </w:p>
    <w:p w:rsidR="00C2716F" w:rsidRPr="00C06897" w:rsidRDefault="00C2716F" w:rsidP="00C06897">
      <w:pPr>
        <w:widowControl w:val="0"/>
        <w:tabs>
          <w:tab w:val="left" w:pos="3006"/>
        </w:tabs>
        <w:autoSpaceDE w:val="0"/>
        <w:autoSpaceDN w:val="0"/>
        <w:adjustRightInd w:val="0"/>
        <w:spacing w:after="0" w:line="240" w:lineRule="auto"/>
        <w:ind w:left="2358" w:right="-20"/>
        <w:rPr>
          <w:rFonts w:ascii="Times New Roman" w:eastAsia="Calibri" w:hAnsi="Times New Roman" w:cs="Times New Roman"/>
          <w:b/>
          <w:color w:val="000000"/>
          <w:spacing w:val="23"/>
          <w:sz w:val="24"/>
          <w:szCs w:val="24"/>
          <w:u w:color="000000"/>
          <w:lang w:eastAsia="ru-RU"/>
        </w:rPr>
      </w:pPr>
    </w:p>
    <w:p w:rsidR="00C06897" w:rsidRPr="00C06897" w:rsidRDefault="00C06897" w:rsidP="00C06897">
      <w:pPr>
        <w:widowControl w:val="0"/>
        <w:tabs>
          <w:tab w:val="left" w:pos="3006"/>
        </w:tabs>
        <w:autoSpaceDE w:val="0"/>
        <w:autoSpaceDN w:val="0"/>
        <w:adjustRightInd w:val="0"/>
        <w:spacing w:after="0" w:line="240" w:lineRule="auto"/>
        <w:ind w:left="2358" w:right="-20"/>
        <w:rPr>
          <w:rFonts w:ascii="Times New Roman" w:eastAsia="Calibri" w:hAnsi="Times New Roman" w:cs="Times New Roman"/>
          <w:b/>
          <w:color w:val="000000"/>
          <w:spacing w:val="23"/>
          <w:sz w:val="24"/>
          <w:szCs w:val="24"/>
          <w:u w:color="000000"/>
          <w:lang w:eastAsia="ru-RU"/>
        </w:rPr>
      </w:pPr>
      <w:r w:rsidRPr="00C06897">
        <w:rPr>
          <w:rFonts w:ascii="Times New Roman" w:eastAsia="Calibri" w:hAnsi="Times New Roman" w:cs="Times New Roman"/>
          <w:b/>
          <w:color w:val="000000"/>
          <w:spacing w:val="23"/>
          <w:sz w:val="24"/>
          <w:szCs w:val="24"/>
          <w:u w:color="000000"/>
          <w:lang w:eastAsia="ru-RU"/>
        </w:rPr>
        <w:br w:type="page"/>
      </w:r>
    </w:p>
    <w:p w:rsidR="00C2716F" w:rsidRPr="00C06897" w:rsidRDefault="00C2716F" w:rsidP="00C06897">
      <w:pPr>
        <w:widowControl w:val="0"/>
        <w:tabs>
          <w:tab w:val="left" w:pos="3006"/>
        </w:tabs>
        <w:autoSpaceDE w:val="0"/>
        <w:autoSpaceDN w:val="0"/>
        <w:adjustRightInd w:val="0"/>
        <w:spacing w:after="0" w:line="240" w:lineRule="auto"/>
        <w:ind w:left="2358" w:right="-20"/>
        <w:rPr>
          <w:rFonts w:ascii="Times New Roman" w:eastAsia="Calibri" w:hAnsi="Times New Roman" w:cs="Times New Roman"/>
          <w:b/>
          <w:color w:val="000000"/>
          <w:spacing w:val="30"/>
          <w:sz w:val="24"/>
          <w:szCs w:val="24"/>
          <w:u w:color="000000"/>
          <w:lang w:eastAsia="ru-RU"/>
        </w:rPr>
      </w:pPr>
      <w:r w:rsidRPr="00C06897">
        <w:rPr>
          <w:rFonts w:ascii="Times New Roman" w:eastAsia="Calibri" w:hAnsi="Times New Roman" w:cs="Times New Roman"/>
          <w:b/>
          <w:color w:val="000000"/>
          <w:spacing w:val="23"/>
          <w:sz w:val="24"/>
          <w:szCs w:val="24"/>
          <w:u w:color="000000"/>
          <w:lang w:eastAsia="ru-RU"/>
        </w:rPr>
        <w:lastRenderedPageBreak/>
        <w:t>I</w:t>
      </w:r>
      <w:r w:rsidRPr="00C06897">
        <w:rPr>
          <w:rFonts w:ascii="Times New Roman" w:eastAsia="Calibri" w:hAnsi="Times New Roman" w:cs="Times New Roman"/>
          <w:b/>
          <w:color w:val="000000"/>
          <w:spacing w:val="25"/>
          <w:sz w:val="24"/>
          <w:szCs w:val="24"/>
          <w:u w:color="000000"/>
          <w:lang w:eastAsia="ru-RU"/>
        </w:rPr>
        <w:t>I</w:t>
      </w:r>
      <w:r w:rsidRPr="00C06897">
        <w:rPr>
          <w:rFonts w:ascii="Times New Roman" w:eastAsia="Calibri" w:hAnsi="Times New Roman" w:cs="Times New Roman"/>
          <w:b/>
          <w:color w:val="000000"/>
          <w:spacing w:val="23"/>
          <w:w w:val="93"/>
          <w:sz w:val="24"/>
          <w:szCs w:val="24"/>
          <w:u w:color="000000"/>
          <w:lang w:eastAsia="ru-RU"/>
        </w:rPr>
        <w:t>.</w:t>
      </w:r>
      <w:r w:rsidRPr="00C06897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eastAsia="ru-RU"/>
        </w:rPr>
        <w:tab/>
      </w:r>
      <w:r w:rsidRPr="00C06897">
        <w:rPr>
          <w:rFonts w:ascii="Times New Roman" w:eastAsia="Calibri" w:hAnsi="Times New Roman" w:cs="Times New Roman"/>
          <w:b/>
          <w:color w:val="000000"/>
          <w:spacing w:val="20"/>
          <w:sz w:val="24"/>
          <w:szCs w:val="24"/>
          <w:u w:color="000000"/>
          <w:lang w:eastAsia="ru-RU"/>
        </w:rPr>
        <w:t>С</w:t>
      </w:r>
      <w:r w:rsidRPr="00C06897">
        <w:rPr>
          <w:rFonts w:ascii="Times New Roman" w:eastAsia="Calibri" w:hAnsi="Times New Roman" w:cs="Times New Roman"/>
          <w:b/>
          <w:color w:val="000000"/>
          <w:spacing w:val="19"/>
          <w:w w:val="115"/>
          <w:sz w:val="24"/>
          <w:szCs w:val="24"/>
          <w:u w:color="000000"/>
          <w:lang w:eastAsia="ru-RU"/>
        </w:rPr>
        <w:t>О</w:t>
      </w:r>
      <w:r w:rsidRPr="00C06897">
        <w:rPr>
          <w:rFonts w:ascii="Times New Roman" w:eastAsia="Calibri" w:hAnsi="Times New Roman" w:cs="Times New Roman"/>
          <w:b/>
          <w:color w:val="000000"/>
          <w:spacing w:val="20"/>
          <w:w w:val="102"/>
          <w:sz w:val="24"/>
          <w:szCs w:val="24"/>
          <w:u w:color="000000"/>
          <w:lang w:eastAsia="ru-RU"/>
        </w:rPr>
        <w:t>Д</w:t>
      </w:r>
      <w:r w:rsidRPr="00C06897">
        <w:rPr>
          <w:rFonts w:ascii="Times New Roman" w:eastAsia="Calibri" w:hAnsi="Times New Roman" w:cs="Times New Roman"/>
          <w:b/>
          <w:color w:val="000000"/>
          <w:spacing w:val="17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/>
          <w:spacing w:val="21"/>
          <w:w w:val="115"/>
          <w:sz w:val="24"/>
          <w:szCs w:val="24"/>
          <w:u w:color="000000"/>
          <w:lang w:eastAsia="ru-RU"/>
        </w:rPr>
        <w:t>Р</w:t>
      </w:r>
      <w:r w:rsidRPr="00C06897">
        <w:rPr>
          <w:rFonts w:ascii="Times New Roman" w:eastAsia="Calibri" w:hAnsi="Times New Roman" w:cs="Times New Roman"/>
          <w:b/>
          <w:color w:val="000000"/>
          <w:spacing w:val="19"/>
          <w:w w:val="119"/>
          <w:sz w:val="24"/>
          <w:szCs w:val="24"/>
          <w:u w:color="000000"/>
          <w:lang w:eastAsia="ru-RU"/>
        </w:rPr>
        <w:t>ЖА</w:t>
      </w:r>
      <w:r w:rsidRPr="00C06897">
        <w:rPr>
          <w:rFonts w:ascii="Times New Roman" w:eastAsia="Calibri" w:hAnsi="Times New Roman" w:cs="Times New Roman"/>
          <w:b/>
          <w:color w:val="000000"/>
          <w:spacing w:val="20"/>
          <w:sz w:val="24"/>
          <w:szCs w:val="24"/>
          <w:u w:color="000000"/>
          <w:lang w:eastAsia="ru-RU"/>
        </w:rPr>
        <w:t>Н</w:t>
      </w:r>
      <w:r w:rsidRPr="00C06897">
        <w:rPr>
          <w:rFonts w:ascii="Times New Roman" w:eastAsia="Calibri" w:hAnsi="Times New Roman" w:cs="Times New Roman"/>
          <w:b/>
          <w:color w:val="000000"/>
          <w:spacing w:val="17"/>
          <w:w w:val="119"/>
          <w:sz w:val="24"/>
          <w:szCs w:val="24"/>
          <w:u w:color="000000"/>
          <w:lang w:eastAsia="ru-RU"/>
        </w:rPr>
        <w:t>И</w:t>
      </w:r>
      <w:r w:rsidRPr="00C06897">
        <w:rPr>
          <w:rFonts w:ascii="Times New Roman" w:eastAsia="Calibri" w:hAnsi="Times New Roman" w:cs="Times New Roman"/>
          <w:b/>
          <w:color w:val="000000"/>
          <w:spacing w:val="20"/>
          <w:sz w:val="24"/>
          <w:szCs w:val="24"/>
          <w:u w:color="000000"/>
          <w:lang w:eastAsia="ru-RU"/>
        </w:rPr>
        <w:t>Е</w:t>
      </w:r>
      <w:r w:rsidRPr="00C06897">
        <w:rPr>
          <w:rFonts w:ascii="Times New Roman" w:eastAsia="Calibri" w:hAnsi="Times New Roman" w:cs="Times New Roman"/>
          <w:b/>
          <w:color w:val="000000"/>
          <w:spacing w:val="7"/>
          <w:sz w:val="24"/>
          <w:szCs w:val="24"/>
          <w:u w:color="000000"/>
          <w:lang w:eastAsia="ru-RU"/>
        </w:rPr>
        <w:t xml:space="preserve"> </w:t>
      </w:r>
      <w:r w:rsidRPr="00C06897">
        <w:rPr>
          <w:rFonts w:ascii="Times New Roman" w:eastAsia="Calibri" w:hAnsi="Times New Roman" w:cs="Times New Roman"/>
          <w:b/>
          <w:color w:val="000000"/>
          <w:spacing w:val="27"/>
          <w:w w:val="115"/>
          <w:sz w:val="24"/>
          <w:szCs w:val="24"/>
          <w:u w:color="000000"/>
          <w:lang w:eastAsia="ru-RU"/>
        </w:rPr>
        <w:t>О</w:t>
      </w:r>
      <w:r w:rsidRPr="00C06897">
        <w:rPr>
          <w:rFonts w:ascii="Times New Roman" w:eastAsia="Calibri" w:hAnsi="Times New Roman" w:cs="Times New Roman"/>
          <w:b/>
          <w:color w:val="000000"/>
          <w:spacing w:val="29"/>
          <w:w w:val="119"/>
          <w:sz w:val="24"/>
          <w:szCs w:val="24"/>
          <w:u w:color="000000"/>
          <w:lang w:eastAsia="ru-RU"/>
        </w:rPr>
        <w:t>Б</w:t>
      </w:r>
      <w:r w:rsidRPr="00C06897">
        <w:rPr>
          <w:rFonts w:ascii="Times New Roman" w:eastAsia="Calibri" w:hAnsi="Times New Roman" w:cs="Times New Roman"/>
          <w:b/>
          <w:color w:val="000000"/>
          <w:spacing w:val="29"/>
          <w:sz w:val="24"/>
          <w:szCs w:val="24"/>
          <w:u w:color="000000"/>
          <w:lang w:eastAsia="ru-RU"/>
        </w:rPr>
        <w:t>УЧЕН</w:t>
      </w:r>
      <w:r w:rsidRPr="00C06897">
        <w:rPr>
          <w:rFonts w:ascii="Times New Roman" w:eastAsia="Calibri" w:hAnsi="Times New Roman" w:cs="Times New Roman"/>
          <w:b/>
          <w:color w:val="000000"/>
          <w:spacing w:val="27"/>
          <w:w w:val="119"/>
          <w:sz w:val="24"/>
          <w:szCs w:val="24"/>
          <w:u w:color="000000"/>
          <w:lang w:eastAsia="ru-RU"/>
        </w:rPr>
        <w:t>И</w:t>
      </w:r>
      <w:r w:rsidRPr="00C06897">
        <w:rPr>
          <w:rFonts w:ascii="Times New Roman" w:eastAsia="Calibri" w:hAnsi="Times New Roman" w:cs="Times New Roman"/>
          <w:b/>
          <w:color w:val="000000"/>
          <w:spacing w:val="30"/>
          <w:sz w:val="24"/>
          <w:szCs w:val="24"/>
          <w:u w:color="000000"/>
          <w:lang w:eastAsia="ru-RU"/>
        </w:rPr>
        <w:t>Я</w:t>
      </w:r>
    </w:p>
    <w:p w:rsidR="00C2716F" w:rsidRPr="00C06897" w:rsidRDefault="00C2716F" w:rsidP="00C068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897">
        <w:rPr>
          <w:rStyle w:val="c16"/>
          <w:rFonts w:ascii="Times New Roman" w:hAnsi="Times New Roman" w:cs="Times New Roman"/>
          <w:sz w:val="24"/>
          <w:szCs w:val="24"/>
        </w:rPr>
        <w:t>Коррекционные занятия</w:t>
      </w:r>
      <w:r w:rsidRPr="00C06897">
        <w:rPr>
          <w:rStyle w:val="c16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4E82" w:rsidRPr="00C06897">
        <w:rPr>
          <w:rFonts w:ascii="Times New Roman" w:hAnsi="Times New Roman" w:cs="Times New Roman"/>
          <w:sz w:val="24"/>
          <w:szCs w:val="24"/>
        </w:rPr>
        <w:t xml:space="preserve">«Развитие </w:t>
      </w:r>
      <w:proofErr w:type="spellStart"/>
      <w:r w:rsidR="00CC4E82" w:rsidRPr="00C06897">
        <w:rPr>
          <w:rFonts w:ascii="Times New Roman" w:hAnsi="Times New Roman" w:cs="Times New Roman"/>
          <w:sz w:val="24"/>
          <w:szCs w:val="24"/>
        </w:rPr>
        <w:t>психомотрики</w:t>
      </w:r>
      <w:proofErr w:type="spellEnd"/>
      <w:r w:rsidR="00CC4E82" w:rsidRPr="00C06897">
        <w:rPr>
          <w:rFonts w:ascii="Times New Roman" w:hAnsi="Times New Roman" w:cs="Times New Roman"/>
          <w:sz w:val="24"/>
          <w:szCs w:val="24"/>
        </w:rPr>
        <w:t xml:space="preserve"> и сенсорных процессов»</w:t>
      </w:r>
      <w:r w:rsidR="00CC4E82" w:rsidRPr="00C06897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eastAsia="ru-RU"/>
        </w:rPr>
        <w:t xml:space="preserve"> </w:t>
      </w:r>
      <w:r w:rsidR="00CC4E82" w:rsidRPr="00C06897">
        <w:rPr>
          <w:rFonts w:ascii="Times New Roman" w:eastAsia="Calibri" w:hAnsi="Times New Roman" w:cs="Times New Roman"/>
          <w:color w:val="000000"/>
          <w:w w:val="109"/>
          <w:sz w:val="24"/>
          <w:szCs w:val="24"/>
          <w:u w:color="000000"/>
          <w:lang w:eastAsia="ru-RU"/>
        </w:rPr>
        <w:t>во</w:t>
      </w:r>
      <w:r w:rsidR="00CC4E82" w:rsidRPr="00C06897">
        <w:rPr>
          <w:rFonts w:ascii="Times New Roman" w:eastAsia="Calibri" w:hAnsi="Times New Roman" w:cs="Times New Roman"/>
          <w:color w:val="000000"/>
          <w:spacing w:val="5"/>
          <w:sz w:val="24"/>
          <w:szCs w:val="24"/>
          <w:u w:color="000000"/>
          <w:lang w:eastAsia="ru-RU"/>
        </w:rPr>
        <w:t xml:space="preserve"> </w:t>
      </w:r>
      <w:r w:rsidR="00CC4E82" w:rsidRPr="00C06897">
        <w:rPr>
          <w:rFonts w:ascii="Times New Roman" w:eastAsia="Calibri" w:hAnsi="Times New Roman" w:cs="Times New Roman"/>
          <w:color w:val="000000"/>
          <w:w w:val="99"/>
          <w:sz w:val="24"/>
          <w:szCs w:val="24"/>
          <w:u w:color="000000"/>
          <w:lang w:eastAsia="ru-RU"/>
        </w:rPr>
        <w:t>2</w:t>
      </w:r>
      <w:r w:rsidR="00CC4E82" w:rsidRPr="00C06897">
        <w:rPr>
          <w:rFonts w:ascii="Times New Roman" w:eastAsia="Calibri" w:hAnsi="Times New Roman" w:cs="Times New Roman"/>
          <w:color w:val="000000"/>
          <w:spacing w:val="8"/>
          <w:sz w:val="24"/>
          <w:szCs w:val="24"/>
          <w:u w:color="000000"/>
          <w:lang w:eastAsia="ru-RU"/>
        </w:rPr>
        <w:t xml:space="preserve"> </w:t>
      </w:r>
      <w:r w:rsidR="00CC4E82" w:rsidRPr="00C06897">
        <w:rPr>
          <w:rFonts w:ascii="Times New Roman" w:eastAsia="Calibri" w:hAnsi="Times New Roman" w:cs="Times New Roman"/>
          <w:color w:val="000000"/>
          <w:spacing w:val="-1"/>
          <w:w w:val="116"/>
          <w:sz w:val="24"/>
          <w:szCs w:val="24"/>
          <w:u w:color="000000"/>
          <w:lang w:eastAsia="ru-RU"/>
        </w:rPr>
        <w:t>к</w:t>
      </w:r>
      <w:r w:rsidR="00CC4E82" w:rsidRPr="00C06897">
        <w:rPr>
          <w:rFonts w:ascii="Times New Roman" w:eastAsia="Calibri" w:hAnsi="Times New Roman" w:cs="Times New Roman"/>
          <w:color w:val="000000"/>
          <w:w w:val="107"/>
          <w:sz w:val="24"/>
          <w:szCs w:val="24"/>
          <w:u w:color="000000"/>
          <w:lang w:eastAsia="ru-RU"/>
        </w:rPr>
        <w:t>л</w:t>
      </w:r>
      <w:r w:rsidR="00CC4E82" w:rsidRPr="00C06897">
        <w:rPr>
          <w:rFonts w:ascii="Times New Roman" w:eastAsia="Calibri" w:hAnsi="Times New Roman" w:cs="Times New Roman"/>
          <w:color w:val="000000"/>
          <w:w w:val="101"/>
          <w:sz w:val="24"/>
          <w:szCs w:val="24"/>
          <w:u w:color="000000"/>
          <w:lang w:eastAsia="ru-RU"/>
        </w:rPr>
        <w:t>а</w:t>
      </w:r>
      <w:r w:rsidR="00CC4E82" w:rsidRPr="00C06897">
        <w:rPr>
          <w:rFonts w:ascii="Times New Roman" w:eastAsia="Calibri" w:hAnsi="Times New Roman" w:cs="Times New Roman"/>
          <w:color w:val="000000"/>
          <w:spacing w:val="-1"/>
          <w:w w:val="106"/>
          <w:sz w:val="24"/>
          <w:szCs w:val="24"/>
          <w:u w:color="000000"/>
          <w:lang w:eastAsia="ru-RU"/>
        </w:rPr>
        <w:t>сс</w:t>
      </w:r>
      <w:r w:rsidR="00CC4E82" w:rsidRPr="00C06897">
        <w:rPr>
          <w:rFonts w:ascii="Times New Roman" w:eastAsia="Calibri" w:hAnsi="Times New Roman" w:cs="Times New Roman"/>
          <w:color w:val="000000"/>
          <w:w w:val="88"/>
          <w:sz w:val="24"/>
          <w:szCs w:val="24"/>
          <w:u w:color="000000"/>
          <w:lang w:eastAsia="ru-RU"/>
        </w:rPr>
        <w:t>е</w:t>
      </w:r>
      <w:r w:rsidRPr="00C06897">
        <w:rPr>
          <w:rStyle w:val="c0"/>
          <w:rFonts w:ascii="Times New Roman" w:hAnsi="Times New Roman" w:cs="Times New Roman"/>
          <w:sz w:val="24"/>
          <w:szCs w:val="24"/>
        </w:rPr>
        <w:t xml:space="preserve"> направлены на </w:t>
      </w:r>
      <w:r w:rsidRPr="00C06897">
        <w:rPr>
          <w:rFonts w:ascii="Times New Roman" w:hAnsi="Times New Roman" w:cs="Times New Roman"/>
          <w:sz w:val="24"/>
          <w:szCs w:val="24"/>
        </w:rPr>
        <w:t xml:space="preserve">чувственное познание, включающее ощущение, восприятие, представления, и на рациональное познание – понятие, суждение, умозаключение. </w:t>
      </w:r>
    </w:p>
    <w:p w:rsidR="00C2716F" w:rsidRPr="00CC35AB" w:rsidRDefault="00C2716F" w:rsidP="00C068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5AB">
        <w:rPr>
          <w:rFonts w:ascii="Times New Roman" w:hAnsi="Times New Roman" w:cs="Times New Roman"/>
          <w:color w:val="000000" w:themeColor="text1"/>
          <w:sz w:val="24"/>
          <w:szCs w:val="24"/>
        </w:rPr>
        <w:t>Познавательные действия встроены в общий ход жизни человека, в деятельность и в общение с другими людьми. Различные формы психической деятельности, обеспечивающие познание, деятельность и общение представляют собой психические процессы.</w:t>
      </w:r>
    </w:p>
    <w:p w:rsidR="00C2716F" w:rsidRPr="00CC35AB" w:rsidRDefault="00C2716F" w:rsidP="00C068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5AB">
        <w:rPr>
          <w:rFonts w:ascii="Times New Roman" w:hAnsi="Times New Roman" w:cs="Times New Roman"/>
          <w:color w:val="000000" w:themeColor="text1"/>
          <w:sz w:val="24"/>
          <w:szCs w:val="24"/>
        </w:rPr>
        <w:t>Коррекционные занятия по формированию познавательной деятельности у обучающихся с умственной отсталостью (интеллектуальными нарушениями) осуществляются при использовании различных методов:</w:t>
      </w:r>
    </w:p>
    <w:p w:rsidR="00C2716F" w:rsidRPr="00CC35AB" w:rsidRDefault="00C2716F" w:rsidP="00C06897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35AB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практические - упражнения, игры, моделирование, инсценировки, техника «арт-терапия», практические опыты;</w:t>
      </w:r>
    </w:p>
    <w:p w:rsidR="00C2716F" w:rsidRPr="00C06897" w:rsidRDefault="00C2716F" w:rsidP="00C06897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35AB">
        <w:rPr>
          <w:rFonts w:ascii="Times New Roman" w:hAnsi="Times New Roman" w:cs="Times New Roman"/>
          <w:color w:val="000000" w:themeColor="text1"/>
          <w:sz w:val="24"/>
          <w:szCs w:val="24"/>
        </w:rPr>
        <w:t>наглядные - наблюдение, работа с картинками, аудио</w:t>
      </w:r>
      <w:r w:rsidRPr="00C06897">
        <w:rPr>
          <w:rFonts w:ascii="Times New Roman" w:hAnsi="Times New Roman" w:cs="Times New Roman"/>
          <w:sz w:val="24"/>
          <w:szCs w:val="24"/>
        </w:rPr>
        <w:t>- и видеоматериалами, сенсорным инвентарем (</w:t>
      </w:r>
      <w:r w:rsidRPr="00C06897">
        <w:rPr>
          <w:rFonts w:ascii="Times New Roman" w:hAnsi="Times New Roman" w:cs="Times New Roman"/>
          <w:sz w:val="24"/>
          <w:szCs w:val="24"/>
          <w:shd w:val="clear" w:color="auto" w:fill="FFFFFF"/>
        </w:rPr>
        <w:t>мячи, обручи, сенсорная «тропа» для ног, массажный коврик, полусфера);</w:t>
      </w:r>
    </w:p>
    <w:p w:rsidR="00C2716F" w:rsidRPr="00C06897" w:rsidRDefault="00C2716F" w:rsidP="00C06897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6897">
        <w:rPr>
          <w:rFonts w:ascii="Times New Roman" w:hAnsi="Times New Roman" w:cs="Times New Roman"/>
          <w:sz w:val="24"/>
          <w:szCs w:val="24"/>
        </w:rPr>
        <w:t>словесные - беседа, рассказ, пояснение, объяснение, педагогическая оценка;</w:t>
      </w:r>
    </w:p>
    <w:p w:rsidR="00C2716F" w:rsidRPr="00C06897" w:rsidRDefault="00C2716F" w:rsidP="00C06897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C06897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двигательные - используются для актуализации и закрепления любых телесных навыков, предполагают включенность таких психических функций, как эмоции, память, восприятие, процессы </w:t>
      </w:r>
      <w:proofErr w:type="spellStart"/>
      <w:r w:rsidRPr="00C06897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саморегуляции</w:t>
      </w:r>
      <w:proofErr w:type="spellEnd"/>
      <w:r w:rsidRPr="00C06897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 xml:space="preserve">, речь. </w:t>
      </w:r>
    </w:p>
    <w:p w:rsidR="00C2716F" w:rsidRPr="00C06897" w:rsidRDefault="00C2716F" w:rsidP="00C06897">
      <w:pPr>
        <w:spacing w:after="0" w:line="240" w:lineRule="auto"/>
        <w:ind w:left="26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897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Следовательно, в результате </w:t>
      </w:r>
      <w:r w:rsidRPr="00C06897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использования разнообразных методов для активизации познавательных процессов,</w:t>
      </w:r>
      <w:r w:rsidRPr="00C06897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создается базовая предпосылка для овладения </w:t>
      </w:r>
      <w:r w:rsidRPr="00C06897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обучающимися</w:t>
      </w:r>
      <w:r w:rsidRPr="00C06897">
        <w:rPr>
          <w:rStyle w:val="c1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C06897">
        <w:rPr>
          <w:rStyle w:val="c1"/>
          <w:rFonts w:ascii="Times New Roman" w:hAnsi="Times New Roman" w:cs="Times New Roman"/>
          <w:sz w:val="24"/>
          <w:szCs w:val="24"/>
          <w:shd w:val="clear" w:color="auto" w:fill="FFFFFF"/>
        </w:rPr>
        <w:t>новыми знаниями учебных предметов:</w:t>
      </w:r>
      <w:r w:rsidRPr="00C06897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чтением, письмом, математическими представлениями и другими.</w:t>
      </w:r>
    </w:p>
    <w:p w:rsidR="00C2716F" w:rsidRPr="00C06897" w:rsidRDefault="00C2716F" w:rsidP="00C068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6897">
        <w:rPr>
          <w:rFonts w:ascii="Times New Roman" w:hAnsi="Times New Roman" w:cs="Times New Roman"/>
          <w:sz w:val="24"/>
          <w:szCs w:val="24"/>
        </w:rPr>
        <w:t>В структуру коррекционного занятия могут входить:</w:t>
      </w:r>
    </w:p>
    <w:p w:rsidR="00C2716F" w:rsidRPr="00C06897" w:rsidRDefault="00C2716F" w:rsidP="00C06897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6897">
        <w:rPr>
          <w:rFonts w:ascii="Times New Roman" w:hAnsi="Times New Roman" w:cs="Times New Roman"/>
          <w:sz w:val="24"/>
          <w:szCs w:val="24"/>
        </w:rPr>
        <w:t xml:space="preserve">пальчиковая гимнастика (пальчиковые игры и упражнения); </w:t>
      </w:r>
    </w:p>
    <w:p w:rsidR="00C2716F" w:rsidRPr="00C06897" w:rsidRDefault="00C2716F" w:rsidP="00C06897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6897">
        <w:rPr>
          <w:rFonts w:ascii="Times New Roman" w:hAnsi="Times New Roman" w:cs="Times New Roman"/>
          <w:sz w:val="24"/>
          <w:szCs w:val="24"/>
        </w:rPr>
        <w:t>дыхательная гимнастика;</w:t>
      </w:r>
    </w:p>
    <w:p w:rsidR="00C2716F" w:rsidRPr="00C06897" w:rsidRDefault="00C2716F" w:rsidP="00C06897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6897">
        <w:rPr>
          <w:rFonts w:ascii="Times New Roman" w:hAnsi="Times New Roman" w:cs="Times New Roman"/>
          <w:sz w:val="24"/>
          <w:szCs w:val="24"/>
        </w:rPr>
        <w:t>зрительная гимнастика;</w:t>
      </w:r>
    </w:p>
    <w:p w:rsidR="00C2716F" w:rsidRPr="00C06897" w:rsidRDefault="00C2716F" w:rsidP="00C06897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6897">
        <w:rPr>
          <w:rFonts w:ascii="Times New Roman" w:hAnsi="Times New Roman" w:cs="Times New Roman"/>
          <w:sz w:val="24"/>
          <w:szCs w:val="24"/>
        </w:rPr>
        <w:t xml:space="preserve">упражнения на развитие </w:t>
      </w:r>
      <w:proofErr w:type="spellStart"/>
      <w:r w:rsidRPr="00C06897">
        <w:rPr>
          <w:rFonts w:ascii="Times New Roman" w:hAnsi="Times New Roman" w:cs="Times New Roman"/>
          <w:sz w:val="24"/>
          <w:szCs w:val="24"/>
        </w:rPr>
        <w:t>графомоторных</w:t>
      </w:r>
      <w:proofErr w:type="spellEnd"/>
      <w:r w:rsidRPr="00C06897">
        <w:rPr>
          <w:rFonts w:ascii="Times New Roman" w:hAnsi="Times New Roman" w:cs="Times New Roman"/>
          <w:sz w:val="24"/>
          <w:szCs w:val="24"/>
        </w:rPr>
        <w:t xml:space="preserve"> навыков;</w:t>
      </w:r>
    </w:p>
    <w:p w:rsidR="00C2716F" w:rsidRPr="00C06897" w:rsidRDefault="00C2716F" w:rsidP="00C06897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6897">
        <w:rPr>
          <w:rFonts w:ascii="Times New Roman" w:hAnsi="Times New Roman" w:cs="Times New Roman"/>
          <w:sz w:val="24"/>
          <w:szCs w:val="24"/>
        </w:rPr>
        <w:t>кинезиологические</w:t>
      </w:r>
      <w:proofErr w:type="spellEnd"/>
      <w:r w:rsidRPr="00C06897">
        <w:rPr>
          <w:rFonts w:ascii="Times New Roman" w:hAnsi="Times New Roman" w:cs="Times New Roman"/>
          <w:sz w:val="24"/>
          <w:szCs w:val="24"/>
        </w:rPr>
        <w:t xml:space="preserve"> упражнения для формирования взаимодействия межполушарных связей. </w:t>
      </w:r>
    </w:p>
    <w:p w:rsidR="00C2716F" w:rsidRPr="00C06897" w:rsidRDefault="00C2716F" w:rsidP="00C068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6897">
        <w:rPr>
          <w:rFonts w:ascii="Times New Roman" w:hAnsi="Times New Roman" w:cs="Times New Roman"/>
          <w:sz w:val="24"/>
          <w:szCs w:val="24"/>
        </w:rPr>
        <w:t>Содержание разделов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2410"/>
        <w:gridCol w:w="2835"/>
      </w:tblGrid>
      <w:tr w:rsidR="00CC4E82" w:rsidRPr="00C06897" w:rsidTr="00EA7D0B">
        <w:tc>
          <w:tcPr>
            <w:tcW w:w="704" w:type="dxa"/>
            <w:vAlign w:val="center"/>
          </w:tcPr>
          <w:p w:rsidR="00CC4E82" w:rsidRPr="00C06897" w:rsidRDefault="00CC4E82" w:rsidP="00C06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CC4E82" w:rsidRPr="00C06897" w:rsidRDefault="00CC4E82" w:rsidP="00C06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</w:tcPr>
          <w:p w:rsidR="00CC4E82" w:rsidRPr="00C06897" w:rsidRDefault="00CC4E82" w:rsidP="00C06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410" w:type="dxa"/>
            <w:vAlign w:val="center"/>
          </w:tcPr>
          <w:p w:rsidR="00CC4E82" w:rsidRPr="00C06897" w:rsidRDefault="00CC4E82" w:rsidP="00C06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835" w:type="dxa"/>
            <w:vAlign w:val="center"/>
          </w:tcPr>
          <w:p w:rsidR="00CC4E82" w:rsidRPr="00C06897" w:rsidRDefault="00CC4E82" w:rsidP="00C06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Контрольные работы </w:t>
            </w:r>
          </w:p>
        </w:tc>
      </w:tr>
      <w:tr w:rsidR="00CC4E82" w:rsidRPr="00C06897" w:rsidTr="00EA7D0B">
        <w:trPr>
          <w:trHeight w:val="463"/>
        </w:trPr>
        <w:tc>
          <w:tcPr>
            <w:tcW w:w="704" w:type="dxa"/>
          </w:tcPr>
          <w:p w:rsidR="00CC4E82" w:rsidRPr="00C06897" w:rsidRDefault="00CC4E82" w:rsidP="00C06897">
            <w:pPr>
              <w:tabs>
                <w:tab w:val="left" w:pos="240"/>
              </w:tabs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CC4E82" w:rsidRPr="00C06897" w:rsidRDefault="00CC4E82" w:rsidP="00C0689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обучающихся</w:t>
            </w:r>
          </w:p>
        </w:tc>
        <w:tc>
          <w:tcPr>
            <w:tcW w:w="2410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4E82" w:rsidRPr="00C06897" w:rsidTr="00EA7D0B">
        <w:tc>
          <w:tcPr>
            <w:tcW w:w="704" w:type="dxa"/>
          </w:tcPr>
          <w:p w:rsidR="00CC4E82" w:rsidRPr="00C06897" w:rsidRDefault="00CC4E82" w:rsidP="00C06897">
            <w:pPr>
              <w:tabs>
                <w:tab w:val="left" w:pos="240"/>
              </w:tabs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CC4E82" w:rsidRPr="00C06897" w:rsidRDefault="00CC4E82" w:rsidP="00C06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крупной и мелкой моторики; </w:t>
            </w:r>
            <w:proofErr w:type="spellStart"/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графомоторных</w:t>
            </w:r>
            <w:proofErr w:type="spellEnd"/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 навыков</w:t>
            </w:r>
          </w:p>
        </w:tc>
        <w:tc>
          <w:tcPr>
            <w:tcW w:w="2410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C4E82" w:rsidRPr="00C06897" w:rsidTr="00EA7D0B">
        <w:trPr>
          <w:trHeight w:val="1352"/>
        </w:trPr>
        <w:tc>
          <w:tcPr>
            <w:tcW w:w="704" w:type="dxa"/>
          </w:tcPr>
          <w:p w:rsidR="00CC4E82" w:rsidRPr="00C06897" w:rsidRDefault="00CC4E82" w:rsidP="00C06897">
            <w:pPr>
              <w:tabs>
                <w:tab w:val="left" w:pos="240"/>
              </w:tabs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CC4E82" w:rsidRPr="00C06897" w:rsidRDefault="00CC4E82" w:rsidP="00C06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Тактильно-двигательное восприятие</w:t>
            </w:r>
          </w:p>
        </w:tc>
        <w:tc>
          <w:tcPr>
            <w:tcW w:w="2410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C4E82" w:rsidRPr="00C06897" w:rsidTr="00EA7D0B">
        <w:tc>
          <w:tcPr>
            <w:tcW w:w="704" w:type="dxa"/>
          </w:tcPr>
          <w:p w:rsidR="00CC4E82" w:rsidRPr="00C06897" w:rsidRDefault="00CC4E82" w:rsidP="00C06897">
            <w:pPr>
              <w:tabs>
                <w:tab w:val="left" w:pos="240"/>
              </w:tabs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CC4E82" w:rsidRPr="00C06897" w:rsidRDefault="00CC4E82" w:rsidP="00C06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Кинестетическое и кинетическое развитие</w:t>
            </w:r>
          </w:p>
        </w:tc>
        <w:tc>
          <w:tcPr>
            <w:tcW w:w="2410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C4E82" w:rsidRPr="00C06897" w:rsidTr="00EA7D0B">
        <w:tc>
          <w:tcPr>
            <w:tcW w:w="704" w:type="dxa"/>
          </w:tcPr>
          <w:p w:rsidR="00CC4E82" w:rsidRPr="00C06897" w:rsidRDefault="00CC4E82" w:rsidP="00C06897">
            <w:pPr>
              <w:tabs>
                <w:tab w:val="left" w:pos="240"/>
              </w:tabs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CC4E82" w:rsidRPr="00C06897" w:rsidRDefault="00CC4E82" w:rsidP="00C06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Восприятие формы, величины, цвета; конструирование предметов</w:t>
            </w:r>
          </w:p>
        </w:tc>
        <w:tc>
          <w:tcPr>
            <w:tcW w:w="2410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C4E82" w:rsidRPr="00C06897" w:rsidTr="00EA7D0B">
        <w:tc>
          <w:tcPr>
            <w:tcW w:w="704" w:type="dxa"/>
          </w:tcPr>
          <w:p w:rsidR="00CC4E82" w:rsidRPr="00C06897" w:rsidRDefault="00CC4E82" w:rsidP="00C06897">
            <w:pPr>
              <w:tabs>
                <w:tab w:val="left" w:pos="240"/>
              </w:tabs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260" w:type="dxa"/>
          </w:tcPr>
          <w:p w:rsidR="00CC4E82" w:rsidRPr="00C06897" w:rsidRDefault="00CC4E82" w:rsidP="00C06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восприятия и зрительной памяти</w:t>
            </w:r>
          </w:p>
        </w:tc>
        <w:tc>
          <w:tcPr>
            <w:tcW w:w="2410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C4E82" w:rsidRPr="00C06897" w:rsidTr="00EA7D0B">
        <w:tc>
          <w:tcPr>
            <w:tcW w:w="704" w:type="dxa"/>
          </w:tcPr>
          <w:p w:rsidR="00CC4E82" w:rsidRPr="00C06897" w:rsidRDefault="00CC4E82" w:rsidP="00C06897">
            <w:pPr>
              <w:tabs>
                <w:tab w:val="left" w:pos="240"/>
              </w:tabs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:rsidR="00CC4E82" w:rsidRPr="00C06897" w:rsidRDefault="00CC4E82" w:rsidP="00C06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Восприятие особых свойств предметов</w:t>
            </w:r>
          </w:p>
        </w:tc>
        <w:tc>
          <w:tcPr>
            <w:tcW w:w="2410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C4E82" w:rsidRPr="00C06897" w:rsidTr="00EA7D0B">
        <w:tc>
          <w:tcPr>
            <w:tcW w:w="704" w:type="dxa"/>
          </w:tcPr>
          <w:p w:rsidR="00CC4E82" w:rsidRPr="00C06897" w:rsidRDefault="00CC4E82" w:rsidP="00C06897">
            <w:pPr>
              <w:tabs>
                <w:tab w:val="left" w:pos="240"/>
              </w:tabs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CC4E82" w:rsidRPr="00C06897" w:rsidRDefault="00CC4E82" w:rsidP="00C06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восприятия и слуховой памяти</w:t>
            </w:r>
          </w:p>
        </w:tc>
        <w:tc>
          <w:tcPr>
            <w:tcW w:w="2410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C4E82" w:rsidRPr="00C06897" w:rsidTr="00EA7D0B">
        <w:tc>
          <w:tcPr>
            <w:tcW w:w="704" w:type="dxa"/>
          </w:tcPr>
          <w:p w:rsidR="00CC4E82" w:rsidRPr="00C06897" w:rsidRDefault="00CC4E82" w:rsidP="00C06897">
            <w:pPr>
              <w:tabs>
                <w:tab w:val="left" w:pos="240"/>
              </w:tabs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CC4E82" w:rsidRPr="00C06897" w:rsidRDefault="00CC4E82" w:rsidP="00C06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Восприятие пространства</w:t>
            </w:r>
          </w:p>
        </w:tc>
        <w:tc>
          <w:tcPr>
            <w:tcW w:w="2410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C4E82" w:rsidRPr="00C06897" w:rsidTr="00EA7D0B">
        <w:tc>
          <w:tcPr>
            <w:tcW w:w="704" w:type="dxa"/>
          </w:tcPr>
          <w:p w:rsidR="00CC4E82" w:rsidRPr="00C06897" w:rsidRDefault="00CC4E82" w:rsidP="00C06897">
            <w:pPr>
              <w:tabs>
                <w:tab w:val="left" w:pos="240"/>
              </w:tabs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CC4E82" w:rsidRPr="00C06897" w:rsidRDefault="00CC4E82" w:rsidP="00C06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Восприятие времени</w:t>
            </w:r>
          </w:p>
        </w:tc>
        <w:tc>
          <w:tcPr>
            <w:tcW w:w="2410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C4E82" w:rsidRPr="00C06897" w:rsidTr="00EA7D0B">
        <w:tc>
          <w:tcPr>
            <w:tcW w:w="704" w:type="dxa"/>
          </w:tcPr>
          <w:p w:rsidR="00CC4E82" w:rsidRPr="00C06897" w:rsidRDefault="00CC4E82" w:rsidP="00C06897">
            <w:pPr>
              <w:tabs>
                <w:tab w:val="left" w:pos="240"/>
              </w:tabs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0" w:type="dxa"/>
          </w:tcPr>
          <w:p w:rsidR="00CC4E82" w:rsidRPr="00C06897" w:rsidRDefault="00CC4E82" w:rsidP="00C06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Обследование познавательной сферы и </w:t>
            </w:r>
            <w:proofErr w:type="spellStart"/>
            <w:r w:rsidRPr="00C06897">
              <w:rPr>
                <w:rFonts w:ascii="Times New Roman" w:hAnsi="Times New Roman" w:cs="Times New Roman"/>
                <w:bCs/>
                <w:sz w:val="24"/>
                <w:szCs w:val="24"/>
              </w:rPr>
              <w:t>графомоторных</w:t>
            </w:r>
            <w:proofErr w:type="spellEnd"/>
            <w:r w:rsidRPr="00C068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навыков</w:t>
            </w:r>
          </w:p>
        </w:tc>
        <w:tc>
          <w:tcPr>
            <w:tcW w:w="2410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4E82" w:rsidRPr="00C06897" w:rsidTr="00EA7D0B">
        <w:tc>
          <w:tcPr>
            <w:tcW w:w="704" w:type="dxa"/>
          </w:tcPr>
          <w:p w:rsidR="00CC4E82" w:rsidRPr="00C06897" w:rsidRDefault="00CC4E82" w:rsidP="00C06897">
            <w:pPr>
              <w:tabs>
                <w:tab w:val="left" w:pos="240"/>
              </w:tabs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C4E82" w:rsidRPr="00C06897" w:rsidRDefault="00CC4E82" w:rsidP="00C068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10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5" w:type="dxa"/>
          </w:tcPr>
          <w:p w:rsidR="00CC4E82" w:rsidRPr="00C06897" w:rsidRDefault="00CC4E82" w:rsidP="00C0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2716F" w:rsidRPr="00C06897" w:rsidRDefault="00C2716F" w:rsidP="00C0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3D67" w:rsidRPr="00C06897" w:rsidRDefault="00093D67" w:rsidP="00C0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center"/>
        <w:rPr>
          <w:rFonts w:ascii="Times New Roman" w:hAnsi="Times New Roman" w:cs="Times New Roman"/>
          <w:color w:val="000000"/>
          <w:sz w:val="24"/>
          <w:szCs w:val="24"/>
        </w:rPr>
        <w:sectPr w:rsidR="00093D67" w:rsidRPr="00C06897" w:rsidSect="004C1DEF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93D67" w:rsidRPr="00C06897" w:rsidRDefault="007E22B4" w:rsidP="00C06897">
      <w:pPr>
        <w:widowControl w:val="0"/>
        <w:tabs>
          <w:tab w:val="left" w:pos="5155"/>
        </w:tabs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pacing w:val="15"/>
          <w:sz w:val="24"/>
          <w:szCs w:val="24"/>
          <w:u w:color="000000"/>
          <w:lang w:eastAsia="ru-RU"/>
        </w:rPr>
      </w:pPr>
      <w:r w:rsidRPr="00B35B97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E941A93" wp14:editId="32CC478E">
            <wp:simplePos x="0" y="0"/>
            <wp:positionH relativeFrom="column">
              <wp:posOffset>474345</wp:posOffset>
            </wp:positionH>
            <wp:positionV relativeFrom="paragraph">
              <wp:posOffset>-76401930</wp:posOffset>
            </wp:positionV>
            <wp:extent cx="7579995" cy="10416540"/>
            <wp:effectExtent l="0" t="0" r="1905" b="3810"/>
            <wp:wrapNone/>
            <wp:docPr id="1" name="Рисунок 1" descr="C:\Users\school\AppData\Local\Temp\7zO0F8CA53C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AppData\Local\Temp\7zO0F8CA53C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995" cy="1041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25"/>
          <w:sz w:val="24"/>
          <w:szCs w:val="24"/>
          <w:u w:color="000000"/>
          <w:lang w:eastAsia="ru-RU"/>
        </w:rPr>
        <w:t>II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27"/>
          <w:sz w:val="24"/>
          <w:szCs w:val="24"/>
          <w:u w:color="000000"/>
          <w:lang w:eastAsia="ru-RU"/>
        </w:rPr>
        <w:t>I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26"/>
          <w:w w:val="93"/>
          <w:sz w:val="24"/>
          <w:szCs w:val="24"/>
          <w:u w:color="000000"/>
          <w:lang w:eastAsia="ru-RU"/>
        </w:rPr>
        <w:t>.</w:t>
      </w:r>
      <w:r w:rsidR="00093D67" w:rsidRPr="00C06897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eastAsia="ru-RU"/>
        </w:rPr>
        <w:t xml:space="preserve"> 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32"/>
          <w:sz w:val="24"/>
          <w:szCs w:val="24"/>
          <w:u w:color="000000"/>
          <w:lang w:eastAsia="ru-RU"/>
        </w:rPr>
        <w:t>ТЕ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33"/>
          <w:w w:val="108"/>
          <w:sz w:val="24"/>
          <w:szCs w:val="24"/>
          <w:u w:color="000000"/>
          <w:lang w:eastAsia="ru-RU"/>
        </w:rPr>
        <w:t>М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34"/>
          <w:w w:val="119"/>
          <w:sz w:val="24"/>
          <w:szCs w:val="24"/>
          <w:u w:color="000000"/>
          <w:lang w:eastAsia="ru-RU"/>
        </w:rPr>
        <w:t>А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33"/>
          <w:sz w:val="24"/>
          <w:szCs w:val="24"/>
          <w:u w:color="000000"/>
          <w:lang w:eastAsia="ru-RU"/>
        </w:rPr>
        <w:t>Т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31"/>
          <w:w w:val="119"/>
          <w:sz w:val="24"/>
          <w:szCs w:val="24"/>
          <w:u w:color="000000"/>
          <w:lang w:eastAsia="ru-RU"/>
        </w:rPr>
        <w:t>И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32"/>
          <w:sz w:val="24"/>
          <w:szCs w:val="24"/>
          <w:u w:color="000000"/>
          <w:lang w:eastAsia="ru-RU"/>
        </w:rPr>
        <w:t>ЧЕ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34"/>
          <w:sz w:val="24"/>
          <w:szCs w:val="24"/>
          <w:u w:color="000000"/>
          <w:lang w:eastAsia="ru-RU"/>
        </w:rPr>
        <w:t>С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33"/>
          <w:sz w:val="24"/>
          <w:szCs w:val="24"/>
          <w:u w:color="000000"/>
          <w:lang w:eastAsia="ru-RU"/>
        </w:rPr>
        <w:t>К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32"/>
          <w:w w:val="115"/>
          <w:sz w:val="24"/>
          <w:szCs w:val="24"/>
          <w:u w:color="000000"/>
          <w:lang w:eastAsia="ru-RU"/>
        </w:rPr>
        <w:t>О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33"/>
          <w:sz w:val="24"/>
          <w:szCs w:val="24"/>
          <w:u w:color="000000"/>
          <w:lang w:eastAsia="ru-RU"/>
        </w:rPr>
        <w:t>Е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4"/>
          <w:sz w:val="24"/>
          <w:szCs w:val="24"/>
          <w:u w:color="000000"/>
          <w:lang w:eastAsia="ru-RU"/>
        </w:rPr>
        <w:t xml:space="preserve"> 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14"/>
          <w:sz w:val="24"/>
          <w:szCs w:val="24"/>
          <w:u w:color="000000"/>
          <w:lang w:eastAsia="ru-RU"/>
        </w:rPr>
        <w:t>П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14"/>
          <w:w w:val="118"/>
          <w:sz w:val="24"/>
          <w:szCs w:val="24"/>
          <w:u w:color="000000"/>
          <w:lang w:eastAsia="ru-RU"/>
        </w:rPr>
        <w:t>Л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14"/>
          <w:w w:val="119"/>
          <w:sz w:val="24"/>
          <w:szCs w:val="24"/>
          <w:u w:color="000000"/>
          <w:lang w:eastAsia="ru-RU"/>
        </w:rPr>
        <w:t>А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15"/>
          <w:sz w:val="24"/>
          <w:szCs w:val="24"/>
          <w:u w:color="000000"/>
          <w:lang w:eastAsia="ru-RU"/>
        </w:rPr>
        <w:t>Н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12"/>
          <w:w w:val="119"/>
          <w:sz w:val="24"/>
          <w:szCs w:val="24"/>
          <w:u w:color="000000"/>
          <w:lang w:eastAsia="ru-RU"/>
        </w:rPr>
        <w:t>И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15"/>
          <w:w w:val="115"/>
          <w:sz w:val="24"/>
          <w:szCs w:val="24"/>
          <w:u w:color="000000"/>
          <w:lang w:eastAsia="ru-RU"/>
        </w:rPr>
        <w:t>Р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14"/>
          <w:w w:val="115"/>
          <w:sz w:val="24"/>
          <w:szCs w:val="24"/>
          <w:u w:color="000000"/>
          <w:lang w:eastAsia="ru-RU"/>
        </w:rPr>
        <w:t>О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14"/>
          <w:w w:val="119"/>
          <w:sz w:val="24"/>
          <w:szCs w:val="24"/>
          <w:u w:color="000000"/>
          <w:lang w:eastAsia="ru-RU"/>
        </w:rPr>
        <w:t>ВА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15"/>
          <w:sz w:val="24"/>
          <w:szCs w:val="24"/>
          <w:u w:color="000000"/>
          <w:lang w:eastAsia="ru-RU"/>
        </w:rPr>
        <w:t>Н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13"/>
          <w:w w:val="119"/>
          <w:sz w:val="24"/>
          <w:szCs w:val="24"/>
          <w:u w:color="000000"/>
          <w:lang w:eastAsia="ru-RU"/>
        </w:rPr>
        <w:t>И</w:t>
      </w:r>
      <w:r w:rsidR="00093D67" w:rsidRPr="00C06897">
        <w:rPr>
          <w:rFonts w:ascii="Times New Roman" w:eastAsia="Calibri" w:hAnsi="Times New Roman" w:cs="Times New Roman"/>
          <w:b/>
          <w:color w:val="000000"/>
          <w:spacing w:val="15"/>
          <w:sz w:val="24"/>
          <w:szCs w:val="24"/>
          <w:u w:color="000000"/>
          <w:lang w:eastAsia="ru-RU"/>
        </w:rPr>
        <w:t>Е</w:t>
      </w:r>
    </w:p>
    <w:tbl>
      <w:tblPr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9"/>
        <w:gridCol w:w="3657"/>
        <w:gridCol w:w="29"/>
        <w:gridCol w:w="850"/>
        <w:gridCol w:w="3260"/>
        <w:gridCol w:w="3090"/>
        <w:gridCol w:w="29"/>
        <w:gridCol w:w="2693"/>
      </w:tblGrid>
      <w:tr w:rsidR="0052216F" w:rsidRPr="00C06897" w:rsidTr="00B9341D">
        <w:trPr>
          <w:trHeight w:val="468"/>
        </w:trPr>
        <w:tc>
          <w:tcPr>
            <w:tcW w:w="680" w:type="dxa"/>
            <w:vMerge w:val="restart"/>
            <w:shd w:val="clear" w:color="auto" w:fill="auto"/>
            <w:vAlign w:val="center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gridSpan w:val="2"/>
            <w:vMerge w:val="restart"/>
            <w:shd w:val="clear" w:color="auto" w:fill="auto"/>
            <w:vAlign w:val="center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79" w:type="dxa"/>
            <w:gridSpan w:val="2"/>
            <w:vMerge w:val="restart"/>
            <w:shd w:val="clear" w:color="auto" w:fill="auto"/>
            <w:vAlign w:val="center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Pr="00C06897">
              <w:rPr>
                <w:rFonts w:ascii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52216F" w:rsidRPr="00C06897" w:rsidTr="00B9341D">
        <w:tc>
          <w:tcPr>
            <w:tcW w:w="680" w:type="dxa"/>
            <w:vMerge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Merge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vMerge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52216F" w:rsidRPr="00C06897" w:rsidTr="00B9341D">
        <w:tc>
          <w:tcPr>
            <w:tcW w:w="14317" w:type="dxa"/>
            <w:gridSpan w:val="9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97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Обследование - 2 часа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689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9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9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9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Выполняют большинство заданий самостоятельно  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689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689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689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689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Выполняют большинство заданий самостоятельно  </w:t>
            </w:r>
          </w:p>
        </w:tc>
      </w:tr>
      <w:tr w:rsidR="0052216F" w:rsidRPr="00C06897" w:rsidTr="00B9341D">
        <w:tc>
          <w:tcPr>
            <w:tcW w:w="14317" w:type="dxa"/>
            <w:gridSpan w:val="9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крупной и мелкой моторики; </w:t>
            </w:r>
            <w:proofErr w:type="spellStart"/>
            <w:r w:rsidRPr="00C06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графомоторных</w:t>
            </w:r>
            <w:proofErr w:type="spellEnd"/>
            <w:r w:rsidRPr="00C06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навыков - 12 часов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Выполнение сложных подражательных движений за учителем с постепенным увеличением темпа; смена видов движения по сигналу; упражнения на сочетание речи с движением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Выполнение сложных подражательных движений за учителем с постепенным увеличением темпа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Умеют </w:t>
            </w:r>
          </w:p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выполнять сложные подражательные движения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на сочетание речи с движением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Обучение целенаправленным действиям по двухзвенной инструкции учителя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Обучение целенаправленным действиям по двухзвенной инструкции учителя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Выполняют действия по инструкции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Выполняют действия  по инструкции учителя (2 шага вперед — поворот направо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Координация движений (игры с мячом, обручем)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координация движений (игры с мячом, обручем)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на  координацию движений по инструкции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на  координацию движений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с речевым сопровождением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Выполнение пальчиковой гимнастики с речевым сопровождением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Выполняют пальчиковые игры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пальчиковые игры, </w:t>
            </w:r>
            <w:proofErr w:type="spellStart"/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логоритмические</w:t>
            </w:r>
            <w:proofErr w:type="spellEnd"/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Упражнения на синхронность работы обеих рук (работа со шнурком, нанизывание бус)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на синхронность работы обеих рук (работа со шнурком, нанизывание бус)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на синхронность работы обеих рук по показу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на синхронность работы обеих рук с усложнением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Штриховка в разных направлениях и рисование по трафарету предметных изображений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Штриховка в разных направлениях и рисование по трафарету предметных изображений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Штрихуют в разных направлениях и рисуют по трафарету предметные изображения по образцу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Штрихуют в разных направлениях и рисуют по трафарету предметные изображения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Обводка по трафарету орнамента из геометрических фигур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Обводка по трафарету орнамента из геометрических фигур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Обводят по трафарету орнаменты из геометрических фигур с опорой на образец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Обводят по трафарету орнаменты из геометрических фигур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gridSpan w:val="2"/>
            <w:vMerge w:val="restart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Развитие координации движений рук и глаз (по инструкции педагога)</w:t>
            </w:r>
          </w:p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 движений рук и глаз (по инструкции учителя)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Развивают координацию движений рук и глаз по инструкции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Развивают координацию движений рук и глаз по инструкции учителя с усложнением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gridSpan w:val="2"/>
            <w:vMerge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Развивают координацию движений рук и глаз по инструкции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Развивают координацию движений рук и глаз по инструкции учителя с усложнением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gridSpan w:val="2"/>
            <w:vMerge w:val="restart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Графический диктант (по показу)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Выполнение графического диктанта(по показу)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Выполняют графический диктант (по показу)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Выполняют графический диктант (без показа)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gridSpan w:val="2"/>
            <w:vMerge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Выполняют графический диктант (по показу)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Выполняют графический диктант (без показа)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Вырезание ножницами из бумаги по шаблону прямоугольных, треугольных, квадратных форм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Вырезание ножницами из бумаги по шаблону прямоугольных, </w:t>
            </w: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треугольных, квадратных форм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Вырезают ножницами из бумаги по шаблону прямоугольных, </w:t>
            </w: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треугольных, квадратных форм по образцу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Вырезают ножницами из бумаги по шаблону прямоугольных, </w:t>
            </w: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треугольных, квадратных форм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Работа в технике объемной  аппликации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Работа в технике объемной  аппликации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Работают в технике объемной  аппликации с помощью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Работают в технике объемной  аппликации самостоятельно</w:t>
            </w:r>
          </w:p>
        </w:tc>
      </w:tr>
      <w:tr w:rsidR="0052216F" w:rsidRPr="00C06897" w:rsidTr="00B9341D">
        <w:tc>
          <w:tcPr>
            <w:tcW w:w="14317" w:type="dxa"/>
            <w:gridSpan w:val="9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Тактильно-двигательное восприятие </w:t>
            </w: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6897"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Определение на ощупь предметов с разными свойствами (мягкие, жесткие, холодные, теплые)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Определение на ощупь предметов с разными свойствами (мягкие, жесткие, холодные, теплые)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Определяют на ощупь предметы с разными свойствами по инструкции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Определяют на ощупь предметы с разными свойствами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Определение на ощупь формы предметов. Дидактическая игра «Волшебный мешочек»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Определение на ощупь формы предметов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Определяют на ощупь формы предметов по образцу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Определяют на ощупь формы предметов без опоры на образец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gridSpan w:val="2"/>
            <w:vMerge w:val="restart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Работа с пластилином и глиной (твердое и мягкое состояние)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пластилином и глиной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Работают с пластилином и глиной по инструкции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Работают с пластилином и глиной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gridSpan w:val="2"/>
            <w:vMerge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Работа с пластилином и глиной, по сюжету сказки «Репка»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Работают с пластилином и глиной по инструкции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Работают с пластилином и глиной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Игры со средней мозаикой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Выкладывание картинки  из  мозаики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Выкладывают картинки  из  мозаики с опорой на образец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Выкладывают картинки  из  мозаики без образца</w:t>
            </w:r>
          </w:p>
        </w:tc>
      </w:tr>
      <w:tr w:rsidR="0052216F" w:rsidRPr="00C06897" w:rsidTr="00B9341D">
        <w:tc>
          <w:tcPr>
            <w:tcW w:w="14317" w:type="dxa"/>
            <w:gridSpan w:val="9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Кинестетическое и кинетическое развитие </w:t>
            </w: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6897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Движения и позы верхних и нижних конечностей (упражнения по инструкции педагога)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по инструкции учителя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по инструкции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Движения и положение головы (по инструкции педагога) вербализация собственных ощущений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по инструкции учителя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по инструкции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Движения и позы всего тела. Дидактическая игра «Зеркало»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по инструкции учителя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Выполнять упражнения по инструкции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Имитация движений и поз (повадки зверей, природных явлений)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Имитация движений и поз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Имитируют движения и позы по инструкции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Имитируют движения и позы с усложнением</w:t>
            </w:r>
          </w:p>
        </w:tc>
      </w:tr>
      <w:tr w:rsidR="0052216F" w:rsidRPr="00C06897" w:rsidTr="00B9341D">
        <w:tc>
          <w:tcPr>
            <w:tcW w:w="14317" w:type="dxa"/>
            <w:gridSpan w:val="9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Восприятие формы, величины, цвета; конструирование предметов </w:t>
            </w: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6897">
              <w:rPr>
                <w:rFonts w:ascii="Times New Roman" w:hAnsi="Times New Roman" w:cs="Times New Roman"/>
                <w:b/>
                <w:sz w:val="24"/>
                <w:szCs w:val="24"/>
              </w:rPr>
              <w:t>14 часов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Формирование эталонов объемных геометрических фигур (шар, куб)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Формирование эталонов объемных геометрических фигур (шар, куб)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Формируют эталоны объемных геометрических фигур (шар, куб) с помощью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Формируют эталоны объемных геометрических фигур (шар, куб)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Группировка предметов по форме (объемные и плоскостные)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Группировка предметов по форме (объемные и плоскостные)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Группируют предметы по форме (объемные и плоскостные) с опорой на образец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Группируют предметы по форме (объемные и плоскостные)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Сравнение 2-3 предметов по высоте и толщине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Сравнение 2-3 предметов по высоте и толщине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Сравнивают 2-3 предмета по высоте и толщине с помощью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Сравнивают 2-3 предмета по высоте и толщине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Сравнение 2-3 предметов по длине и ширине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Сравнение 2-3 предметов по длине и ширине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Сравнивают 2-3 предмета по длине и ширине по образцу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Сравнивают 2-3 предмета по длине и ширине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Группировка предметов по форме, величине (по инструкции учителя)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Группировка предметов по форме, величине (по инструкции учителя)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Группируют предметы по форме, величине с опорой на образец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Группируют предметы по форме, величине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Группировка предметов по форме и цвету (по инструкции учителя)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Группировка предметов по форме и цвету (по инструкции учителя)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Группируют предметы по форме и цвету по образцу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Группируют предметы по форме и цвету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сериационных</w:t>
            </w:r>
            <w:proofErr w:type="spellEnd"/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 рядов по величине из 3-4 предметов по заданному признаку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сериационных</w:t>
            </w:r>
            <w:proofErr w:type="spellEnd"/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 рядов по величине из 3-4 предметов по заданному признаку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</w:t>
            </w:r>
            <w:proofErr w:type="spellStart"/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сериационные</w:t>
            </w:r>
            <w:proofErr w:type="spellEnd"/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 ряды по величине из 3-4 предметов по заданному признаку по образцу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</w:t>
            </w:r>
            <w:proofErr w:type="spellStart"/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сериационные</w:t>
            </w:r>
            <w:proofErr w:type="spellEnd"/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 ряды по величине из 3-4 предметов по </w:t>
            </w: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заданному признаку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Различение цветов и оттенков. Дидактическая игра «Что бывает такого цвета?»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Различие цвета и оттенки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Различают цвета и оттенки с помощью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Различают цвета и оттенки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Подбор оттенков к основным цветам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Подбор оттенков к основным цветам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Подбирают оттенки к основным цветам с помощью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Подбирают оттенки к основным цветам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Конструирование предметов из геометрических фигур(2-4 детали)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Конструирование предметов из геометрических фигур(2-4 детали)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Конструируют предметы из геометрических фигур(2-4 детали) по образцу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Конструируют предметы из геометрических фигур(2-4 детали) не опираясь на образец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6" w:type="dxa"/>
            <w:gridSpan w:val="2"/>
            <w:vMerge w:val="restart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Выделение и различение частей знакомых предметов (стул-спинка, ножки, сиденье; шкаф-дверцы)</w:t>
            </w:r>
          </w:p>
        </w:tc>
        <w:tc>
          <w:tcPr>
            <w:tcW w:w="879" w:type="dxa"/>
            <w:gridSpan w:val="2"/>
            <w:shd w:val="clear" w:color="auto" w:fill="auto"/>
            <w:vAlign w:val="center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Выделение и различение части знакомых предметов (стул-спинка, ножки, сиденье; шкаф-дверцы)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Выделяют и различают части знакомых предметов по инструкции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Выделяют и различают части знакомых предметов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86" w:type="dxa"/>
            <w:gridSpan w:val="2"/>
            <w:vMerge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shd w:val="clear" w:color="auto" w:fill="auto"/>
            <w:vAlign w:val="center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Выделяют и различают части знакомых предметов по инструкции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Выделяют и различают части знакомых предметов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EA7D0B" w:rsidRPr="00C06897" w:rsidRDefault="00EA7D0B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EA7D0B" w:rsidRPr="00C06897" w:rsidRDefault="00EA7D0B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D0B" w:rsidRPr="00C06897" w:rsidRDefault="00EA7D0B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EA7D0B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Составление целого из частей (3-4 детали) на разрезном наглядном материале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EA7D0B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EA7D0B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Составление целого из частей (3-4 детали) на разрезном наглядном материале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Составляют целое из частей (3-4 детали) на разрезном наглядном материале с опорой на образец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Составляют целое из частей (3-4 детали) на разрезном наглядном материале без образца</w:t>
            </w:r>
          </w:p>
        </w:tc>
      </w:tr>
      <w:tr w:rsidR="00EA7D0B" w:rsidRPr="00C06897" w:rsidTr="00B9341D">
        <w:tc>
          <w:tcPr>
            <w:tcW w:w="680" w:type="dxa"/>
            <w:shd w:val="clear" w:color="auto" w:fill="auto"/>
          </w:tcPr>
          <w:p w:rsidR="00EA7D0B" w:rsidRPr="00C06897" w:rsidRDefault="00EA7D0B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EA7D0B" w:rsidRPr="00C06897" w:rsidRDefault="00EA7D0B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Составление целого из частей (3-4 детали) на разрезном наглядном материале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EA7D0B" w:rsidRPr="00C06897" w:rsidRDefault="00EA7D0B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EA7D0B" w:rsidRPr="00C06897" w:rsidRDefault="00EA7D0B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Составление целого из частей (3-4 детали) на разрезном наглядном материале</w:t>
            </w:r>
          </w:p>
        </w:tc>
        <w:tc>
          <w:tcPr>
            <w:tcW w:w="3090" w:type="dxa"/>
            <w:shd w:val="clear" w:color="auto" w:fill="auto"/>
          </w:tcPr>
          <w:p w:rsidR="00EA7D0B" w:rsidRPr="00C06897" w:rsidRDefault="00EA7D0B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Составляют целое из частей (3-4 детали) на разрезном наглядном материале с опорой на образец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EA7D0B" w:rsidRPr="00C06897" w:rsidRDefault="00EA7D0B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Составляют целое из частей (3-4 детали) на разрезном наглядном материале с опорой на образец</w:t>
            </w:r>
          </w:p>
        </w:tc>
      </w:tr>
      <w:tr w:rsidR="0052216F" w:rsidRPr="00C06897" w:rsidTr="00B9341D">
        <w:tc>
          <w:tcPr>
            <w:tcW w:w="14317" w:type="dxa"/>
            <w:gridSpan w:val="9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зрительного восприятия и зрительной памяти</w:t>
            </w: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06897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86" w:type="dxa"/>
            <w:gridSpan w:val="2"/>
            <w:vMerge w:val="restart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зрительного анализа и синтеза </w:t>
            </w: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 состоящих из 3-4 деталей (по инструкции учителя)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зрительного анализа </w:t>
            </w: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 синтеза предметов состоящих из 3-4 деталей 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Формируют навыки зрительного анализа </w:t>
            </w: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 синтеза предметов состоящих из 3-4 деталей по инструкции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Формируют навыки зрительного анализа </w:t>
            </w: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 синтеза предметов состоящих из 3-4 деталей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686" w:type="dxa"/>
            <w:gridSpan w:val="2"/>
            <w:vMerge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зрительного анализа и синтеза предметов состоящих из 3-4 деталей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Формируют навыки зрительного анализа и синтеза предметов состоящих из 3-4 деталей по инструкции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Формируют навыки зрительного анализа и синтеза предметов состоящих из 3-4 деталей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Нахождение отличий на наглядном материале (сравнение двух картинок)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Нахождение отличий на наглядном материале (сравнение двух картинок)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Находят отличия на наглядном материале с помощью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Находят отличия на наглядном материале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Развитие зрительной памяти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Развитие зрительной памяти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Развивают зрительную память с помощью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Развивают зрительную память с усложненными заданиями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Различение наложенных изображений предметов (4-5 предметов)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Различие наложенных изображений предметов (4-5 предметов)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Различают наложенные изображения предметов (4-5 предметов) по образцу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Различают наложенные изображения предметов (4-5 предметов)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профилактики и коррекции зрения 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для профилактики и коррекции зрения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для профилактики и коррекции зрения с помощью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для профилактики и коррекции зрения с усложнением</w:t>
            </w:r>
          </w:p>
        </w:tc>
      </w:tr>
      <w:tr w:rsidR="0052216F" w:rsidRPr="00C06897" w:rsidTr="00B9341D">
        <w:tc>
          <w:tcPr>
            <w:tcW w:w="14317" w:type="dxa"/>
            <w:gridSpan w:val="9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Восприятие особых свойств предметов </w:t>
            </w: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6897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Развитие тактильно-двигательного восприятия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Развитие тактильно-двигательного восприятия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Развивают тактильно-двигательное восприятие с помощью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более сложные  упражнения на тактильно-двигательное развития 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Развитие осязания (температурные ощущения). Приборы измерения температуры (градусник)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Развитие осязания (температурные ощущения)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Определяют по инструкции холодную, тёплую, горячую воду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Различают температуры предмета на ощупь. Определяют температуры предмета по картинке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Различие вкусовых качеств (сладкое-горькое, сырое-вареное)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Различие вкусовых качеств (сладкое-горькое, сырое-вареное)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Различают вкусовые качества по инструкции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Различают </w:t>
            </w: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 вкусовые качества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Развитие обоняния (контрастные ароматы), обозначение словом ощущения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Развитие обоняние (контрастные ароматы), обозначение словом ощущения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Определяют по запаху (приятный- неприятный запах)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Определяют по запаху (приятный- неприятный запах)</w:t>
            </w: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Восприятие чувства тяжести от разных предметов (вата, гвозди, брусок и т. д.), словесное обозначение барических ощущений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восприятие чувства тяжести от разных предметов (вата, гвозди, брусок и т. д.), словесное обозначение барических ощущений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Сравнивают  предметы, имеющие разную массу с помощью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Используют слова «тяжелее», «легче», «такой же массы». Сравнивают предметы, имеющие разную массу самостоятельно</w:t>
            </w:r>
          </w:p>
        </w:tc>
      </w:tr>
      <w:tr w:rsidR="0052216F" w:rsidRPr="00C06897" w:rsidTr="00B9341D">
        <w:tc>
          <w:tcPr>
            <w:tcW w:w="14317" w:type="dxa"/>
            <w:gridSpan w:val="9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слухового восприятия и слуховой памяти - 5 часов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Дифференцировка звуков шумовых и музыкальных инструментов (погремушка, барабан, колокольчик)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Дифференцировка звуков шумовых и музыкальных инструментов (погремушка, барабан, колокольчик)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Умеют дифференцировать звуки шумовых и музыкальных инструментов (погремушка, барабан, колокольчик) с помощью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Дифференцируют звуки шумовых и музыкальных инструментов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Характеристика звуков по громкости и длительности (шумы, музыкальные и речевые звуки)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Характеристика звуков по громкости и длительности (шумы, музыкальные и речевые звуки)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Умеют характеризовать звуки по громкости и длительности по инструкции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Характеризуют звуки по громкости и длительности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Характеристика звуков по громкости и длительности (шумы, музыкальные и речевые звуки)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Умеют характеризовать звуки по громкости и длительности по инструкции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Характеризуют звуки по громкости и длительности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Различение мелодии по характеру (веселая, грустная)</w:t>
            </w:r>
          </w:p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Прослушивание музыкальных инструментов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Различие мелодии по характеру (веселая, грустная).</w:t>
            </w:r>
          </w:p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Прослушивание музыкальных инструментов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Различают мелодии по характеру (веселая, грустная) с помощью учителя</w:t>
            </w:r>
          </w:p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Различают мелодии по характеру (веселая, грустная)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Звуковая имитация (подражание звукам окружающей среды)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Имитирование звуков природы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Умеют подражать звукам природы по инструкции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звуки повседневной жизни </w:t>
            </w:r>
          </w:p>
        </w:tc>
      </w:tr>
      <w:tr w:rsidR="0052216F" w:rsidRPr="00C06897" w:rsidTr="00B9341D">
        <w:tc>
          <w:tcPr>
            <w:tcW w:w="14317" w:type="dxa"/>
            <w:gridSpan w:val="9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Восприятие пространства </w:t>
            </w: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6897">
              <w:rPr>
                <w:rFonts w:ascii="Times New Roman" w:hAnsi="Times New Roman" w:cs="Times New Roman"/>
                <w:b/>
                <w:sz w:val="24"/>
                <w:szCs w:val="24"/>
              </w:rPr>
              <w:t>7 часов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Ориентировка в помещении, движение в заданном направлении, обозначение словом заданное направление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Ориентировка в помещении, движение в заданном направлении, обозначение словом заданное направление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Ориентируются в помещении, движение в заданном направлении с помощью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Ориентируются в помещении, движение в заданном направлении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Ориентировка в школьном помещении (понятия «дальше-ближе»)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Ориентировка в школьном помещении (понятия «дальше-ближе»)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Ориентируются в школьном помещении по инструкции учителя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Ориентируются в школьном помещении самостоятельно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Учить ориентироваться на листе бумаги (выделение всех углов)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 xml:space="preserve"> Ориентировка на листе бумаги (выделение всех углов)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Ориентируются на листе бумаги по образцу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Ориентируются на листе бумаги без опоры на образец</w:t>
            </w:r>
          </w:p>
        </w:tc>
      </w:tr>
      <w:tr w:rsidR="0052216F" w:rsidRPr="00C06897" w:rsidTr="00B9341D">
        <w:tc>
          <w:tcPr>
            <w:tcW w:w="68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Расположение плоскостных и объемных предметов в вертикальном поле листа</w:t>
            </w:r>
          </w:p>
        </w:tc>
        <w:tc>
          <w:tcPr>
            <w:tcW w:w="87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Расположение плоскостных и объемных предметов в вертикальном поле листа</w:t>
            </w:r>
          </w:p>
        </w:tc>
        <w:tc>
          <w:tcPr>
            <w:tcW w:w="3090" w:type="dxa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Умеют располагать плоскостные и объемные предметы в вертикальном поле листа по образцу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Располагают плоскостные и объемные предметы в вертикальном поле листа</w:t>
            </w:r>
          </w:p>
        </w:tc>
      </w:tr>
      <w:tr w:rsidR="0052216F" w:rsidRPr="00C06897" w:rsidTr="00B9341D">
        <w:tc>
          <w:tcPr>
            <w:tcW w:w="70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Расположение плоскостных и объемных предметов в горизонтальном поле листа</w:t>
            </w:r>
          </w:p>
        </w:tc>
        <w:tc>
          <w:tcPr>
            <w:tcW w:w="85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Расположение плоскостных и объемных предметов в горизонтальном поле листа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Располагают плоскостные и объемные предметы в горизонтальном поле листа с опорой на образец</w:t>
            </w:r>
          </w:p>
        </w:tc>
        <w:tc>
          <w:tcPr>
            <w:tcW w:w="2693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Располагают плоскостные и объемные предметы в горизонтальном поле листа</w:t>
            </w:r>
          </w:p>
        </w:tc>
      </w:tr>
      <w:tr w:rsidR="0052216F" w:rsidRPr="00C06897" w:rsidTr="00B9341D">
        <w:tc>
          <w:tcPr>
            <w:tcW w:w="70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Пространственная ориентировка на поверхности парты</w:t>
            </w:r>
          </w:p>
        </w:tc>
        <w:tc>
          <w:tcPr>
            <w:tcW w:w="85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Ориентировка на поверхности парты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Ориентируются на поверхности парты с помощью учителя</w:t>
            </w:r>
          </w:p>
        </w:tc>
        <w:tc>
          <w:tcPr>
            <w:tcW w:w="2693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Ориентируются на поверхности парты самостоятельно</w:t>
            </w:r>
          </w:p>
        </w:tc>
      </w:tr>
      <w:tr w:rsidR="0052216F" w:rsidRPr="00C06897" w:rsidTr="00B9341D">
        <w:tc>
          <w:tcPr>
            <w:tcW w:w="70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Вербализация пространственных отношений с использованием предлогов</w:t>
            </w:r>
          </w:p>
        </w:tc>
        <w:tc>
          <w:tcPr>
            <w:tcW w:w="85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Вербализация пространственных отношений с использованием предлогов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Умеют использовать предлоги в пространственной ориентации</w:t>
            </w:r>
          </w:p>
        </w:tc>
        <w:tc>
          <w:tcPr>
            <w:tcW w:w="2693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Различают на слух заданные направления</w:t>
            </w:r>
          </w:p>
        </w:tc>
      </w:tr>
      <w:tr w:rsidR="0052216F" w:rsidRPr="00C06897" w:rsidTr="00B9341D">
        <w:tc>
          <w:tcPr>
            <w:tcW w:w="14317" w:type="dxa"/>
            <w:gridSpan w:val="9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Восприятие времени </w:t>
            </w: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6897"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</w:tc>
      </w:tr>
      <w:tr w:rsidR="0052216F" w:rsidRPr="00C06897" w:rsidTr="00B9341D">
        <w:tc>
          <w:tcPr>
            <w:tcW w:w="70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Формирование представлений о порядке месяцев в году</w:t>
            </w:r>
          </w:p>
        </w:tc>
        <w:tc>
          <w:tcPr>
            <w:tcW w:w="85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9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Формирование представления о порядке месяцев в году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Умеют формировать представления о порядке месяцев в году с помощью учителя</w:t>
            </w:r>
          </w:p>
        </w:tc>
        <w:tc>
          <w:tcPr>
            <w:tcW w:w="2693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Ориентируются во времени, используют названия месяцев</w:t>
            </w:r>
          </w:p>
        </w:tc>
      </w:tr>
      <w:tr w:rsidR="0052216F" w:rsidRPr="00C06897" w:rsidTr="00B9341D">
        <w:tc>
          <w:tcPr>
            <w:tcW w:w="70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Времена года. Работа с графической моделью «Времена года»</w:t>
            </w:r>
          </w:p>
        </w:tc>
        <w:tc>
          <w:tcPr>
            <w:tcW w:w="85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Работа с графической моделью «Времена года»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Умеют работать с графической моделью «Времена года» по инструкции учителя</w:t>
            </w:r>
          </w:p>
        </w:tc>
        <w:tc>
          <w:tcPr>
            <w:tcW w:w="2693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Ориентируются во времени, используют названия времен года</w:t>
            </w:r>
          </w:p>
        </w:tc>
      </w:tr>
      <w:tr w:rsidR="0052216F" w:rsidRPr="00C06897" w:rsidTr="00B9341D">
        <w:tc>
          <w:tcPr>
            <w:tcW w:w="70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Знакомство с часами (циферблат, стрелки)</w:t>
            </w:r>
          </w:p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 xml:space="preserve"> Знакомство с часами (циферблат, стрелки)</w:t>
            </w:r>
          </w:p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bCs/>
                <w:sz w:val="24"/>
                <w:szCs w:val="24"/>
              </w:rPr>
              <w:t>Используют модель часов по инструкции учителя</w:t>
            </w:r>
          </w:p>
        </w:tc>
        <w:tc>
          <w:tcPr>
            <w:tcW w:w="2693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bCs/>
                <w:sz w:val="24"/>
                <w:szCs w:val="24"/>
              </w:rPr>
              <w:t>Называют части часов самостоятельно</w:t>
            </w:r>
          </w:p>
        </w:tc>
      </w:tr>
      <w:tr w:rsidR="0052216F" w:rsidRPr="00C06897" w:rsidTr="00B9341D">
        <w:tc>
          <w:tcPr>
            <w:tcW w:w="70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Меры времени (секунда, минута, час, сутки)</w:t>
            </w:r>
          </w:p>
        </w:tc>
        <w:tc>
          <w:tcPr>
            <w:tcW w:w="85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Знакомство с мерами времени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Определяют время с помощью учителя</w:t>
            </w:r>
          </w:p>
        </w:tc>
        <w:tc>
          <w:tcPr>
            <w:tcW w:w="2693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Определяют время с точностью до минуты, часа</w:t>
            </w:r>
          </w:p>
        </w:tc>
      </w:tr>
      <w:tr w:rsidR="0052216F" w:rsidRPr="00C06897" w:rsidTr="00B9341D">
        <w:tc>
          <w:tcPr>
            <w:tcW w:w="70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Определение времени по часам. Игры с моделью часов</w:t>
            </w:r>
          </w:p>
        </w:tc>
        <w:tc>
          <w:tcPr>
            <w:tcW w:w="85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Определение временя по часам.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bCs/>
                <w:sz w:val="24"/>
                <w:szCs w:val="24"/>
              </w:rPr>
              <w:t>Используют модель часов по инструкции учителя</w:t>
            </w:r>
          </w:p>
        </w:tc>
        <w:tc>
          <w:tcPr>
            <w:tcW w:w="2693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Определяют время по часам</w:t>
            </w:r>
          </w:p>
        </w:tc>
      </w:tr>
      <w:tr w:rsidR="0052216F" w:rsidRPr="00C06897" w:rsidTr="00B9341D">
        <w:tc>
          <w:tcPr>
            <w:tcW w:w="14317" w:type="dxa"/>
            <w:gridSpan w:val="9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Обследование познавательной деятельности и </w:t>
            </w:r>
            <w:proofErr w:type="spellStart"/>
            <w:r w:rsidRPr="00C06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графомоторных</w:t>
            </w:r>
            <w:proofErr w:type="spellEnd"/>
            <w:r w:rsidRPr="00C06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навыков -  2 часа</w:t>
            </w:r>
          </w:p>
        </w:tc>
      </w:tr>
      <w:tr w:rsidR="0052216F" w:rsidRPr="00C06897" w:rsidTr="00C06897">
        <w:tc>
          <w:tcPr>
            <w:tcW w:w="70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 xml:space="preserve">Обследование </w:t>
            </w:r>
            <w:proofErr w:type="spellStart"/>
            <w:r w:rsidRPr="00C06897">
              <w:rPr>
                <w:rFonts w:ascii="Times New Roman" w:hAnsi="Times New Roman"/>
                <w:sz w:val="24"/>
                <w:szCs w:val="24"/>
              </w:rPr>
              <w:t>графомоторных</w:t>
            </w:r>
            <w:proofErr w:type="spellEnd"/>
            <w:r w:rsidRPr="00C06897">
              <w:rPr>
                <w:rFonts w:ascii="Times New Roman" w:hAnsi="Times New Roman"/>
                <w:sz w:val="24"/>
                <w:szCs w:val="24"/>
              </w:rPr>
              <w:t xml:space="preserve"> навыков</w:t>
            </w:r>
          </w:p>
        </w:tc>
        <w:tc>
          <w:tcPr>
            <w:tcW w:w="85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Выполнение графических заданий (зрительные и на слух)</w:t>
            </w:r>
          </w:p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897">
              <w:rPr>
                <w:rFonts w:ascii="Times New Roman" w:hAnsi="Times New Roman"/>
                <w:bCs/>
                <w:sz w:val="24"/>
                <w:szCs w:val="24"/>
              </w:rPr>
              <w:t>Ориентируются в пространственных понятиях, удерживают и фиксируют взгляд на пространстве листа</w:t>
            </w:r>
          </w:p>
        </w:tc>
        <w:tc>
          <w:tcPr>
            <w:tcW w:w="2693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Выполняют графические задания без опоры на образец</w:t>
            </w:r>
          </w:p>
        </w:tc>
      </w:tr>
      <w:tr w:rsidR="0052216F" w:rsidRPr="00C06897" w:rsidTr="00C06897">
        <w:tc>
          <w:tcPr>
            <w:tcW w:w="709" w:type="dxa"/>
            <w:gridSpan w:val="2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Обследование познавательной деятельности</w:t>
            </w:r>
          </w:p>
        </w:tc>
        <w:tc>
          <w:tcPr>
            <w:tcW w:w="850" w:type="dxa"/>
            <w:shd w:val="clear" w:color="auto" w:fill="auto"/>
          </w:tcPr>
          <w:p w:rsidR="0052216F" w:rsidRPr="00C06897" w:rsidRDefault="0052216F" w:rsidP="00C06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6897">
              <w:rPr>
                <w:rFonts w:ascii="Times New Roman" w:hAnsi="Times New Roman"/>
                <w:sz w:val="24"/>
                <w:szCs w:val="24"/>
              </w:rPr>
              <w:t>Выполнение заданий на развитие зрительной, слуховой, тактильной памяти и внимания и мыслительных операций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52216F" w:rsidRPr="00C06897" w:rsidRDefault="0052216F" w:rsidP="00C06897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Соотносят предметы по величине из трех предложенных объектов с помощью учителя.</w:t>
            </w:r>
          </w:p>
          <w:p w:rsidR="0052216F" w:rsidRPr="00C06897" w:rsidRDefault="0052216F" w:rsidP="00C06897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Находят знакомые (основные) цвета в окружающей обстановке с опорой на образец.</w:t>
            </w:r>
          </w:p>
          <w:p w:rsidR="0052216F" w:rsidRPr="00C06897" w:rsidRDefault="0052216F" w:rsidP="00C06897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Узнают звуки живой природы с помощью учителя.</w:t>
            </w:r>
          </w:p>
          <w:p w:rsidR="0052216F" w:rsidRPr="00C06897" w:rsidRDefault="0052216F" w:rsidP="00C06897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068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Выполняют </w:t>
            </w: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</w:t>
            </w:r>
            <w:proofErr w:type="gramEnd"/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предметов, воспринятых тактильно, </w:t>
            </w:r>
            <w:r w:rsidRPr="00C06897">
              <w:rPr>
                <w:rFonts w:ascii="Times New Roman" w:hAnsi="Times New Roman" w:cs="Times New Roman"/>
                <w:bCs/>
                <w:sz w:val="24"/>
                <w:szCs w:val="24"/>
              </w:rPr>
              <w:t>по инструкции учителя.</w:t>
            </w:r>
          </w:p>
          <w:p w:rsidR="0052216F" w:rsidRPr="00C06897" w:rsidRDefault="0052216F" w:rsidP="00C06897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Определяют «четвертый лишний с помощью учителя.</w:t>
            </w:r>
          </w:p>
          <w:p w:rsidR="0052216F" w:rsidRPr="00C06897" w:rsidRDefault="0052216F" w:rsidP="00C06897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Определяют последовательность событий с опорой на образец.</w:t>
            </w:r>
          </w:p>
          <w:p w:rsidR="0052216F" w:rsidRPr="00C06897" w:rsidRDefault="0052216F" w:rsidP="00C0689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89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Сравнивают  группы предметов по количеству, считают, выполняют арифметические действия</w:t>
            </w:r>
          </w:p>
        </w:tc>
        <w:tc>
          <w:tcPr>
            <w:tcW w:w="2693" w:type="dxa"/>
            <w:shd w:val="clear" w:color="auto" w:fill="auto"/>
          </w:tcPr>
          <w:p w:rsidR="0052216F" w:rsidRPr="00C06897" w:rsidRDefault="0052216F" w:rsidP="00C06897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Соотносят предметы по величине из трех предложенных объектов.</w:t>
            </w:r>
          </w:p>
          <w:p w:rsidR="0052216F" w:rsidRPr="00C06897" w:rsidRDefault="0052216F" w:rsidP="00C06897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Находят знакомые (основные) цвета в окружающей обстановке.</w:t>
            </w:r>
          </w:p>
          <w:p w:rsidR="0052216F" w:rsidRPr="00C06897" w:rsidRDefault="0052216F" w:rsidP="00C06897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Узнают звуки живой природы.</w:t>
            </w:r>
          </w:p>
          <w:p w:rsidR="0052216F" w:rsidRPr="00C06897" w:rsidRDefault="0052216F" w:rsidP="00C06897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68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Выполняют </w:t>
            </w: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</w:t>
            </w:r>
            <w:proofErr w:type="gramEnd"/>
            <w:r w:rsidRPr="00C06897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предметов, </w:t>
            </w:r>
            <w:r w:rsidRPr="00C06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воспринятых тактильно.</w:t>
            </w:r>
          </w:p>
          <w:p w:rsidR="0052216F" w:rsidRPr="00C06897" w:rsidRDefault="0052216F" w:rsidP="00C06897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Определяют  «</w:t>
            </w:r>
            <w:proofErr w:type="gramEnd"/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четвертый лишний».</w:t>
            </w:r>
          </w:p>
          <w:p w:rsidR="0052216F" w:rsidRPr="00C06897" w:rsidRDefault="0052216F" w:rsidP="00C06897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897">
              <w:rPr>
                <w:rFonts w:ascii="Times New Roman" w:hAnsi="Times New Roman" w:cs="Times New Roman"/>
                <w:sz w:val="24"/>
                <w:szCs w:val="24"/>
              </w:rPr>
              <w:t>Определяют последовательность событий.</w:t>
            </w:r>
          </w:p>
          <w:p w:rsidR="0052216F" w:rsidRPr="00C06897" w:rsidRDefault="0052216F" w:rsidP="00C06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16F" w:rsidRPr="0052216F" w:rsidRDefault="0052216F" w:rsidP="0052216F">
      <w:pPr>
        <w:widowControl w:val="0"/>
        <w:tabs>
          <w:tab w:val="left" w:pos="5155"/>
        </w:tabs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pacing w:val="15"/>
          <w:sz w:val="24"/>
          <w:szCs w:val="24"/>
          <w:u w:color="000000"/>
          <w:lang w:eastAsia="ru-RU"/>
        </w:rPr>
      </w:pPr>
    </w:p>
    <w:p w:rsidR="0052216F" w:rsidRPr="00AC1301" w:rsidRDefault="0052216F" w:rsidP="00093D67">
      <w:pPr>
        <w:widowControl w:val="0"/>
        <w:tabs>
          <w:tab w:val="left" w:pos="5155"/>
        </w:tabs>
        <w:autoSpaceDE w:val="0"/>
        <w:autoSpaceDN w:val="0"/>
        <w:adjustRightInd w:val="0"/>
        <w:spacing w:after="20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pacing w:val="15"/>
          <w:sz w:val="24"/>
          <w:szCs w:val="24"/>
          <w:u w:color="000000"/>
          <w:lang w:eastAsia="ru-RU"/>
        </w:rPr>
      </w:pPr>
    </w:p>
    <w:p w:rsidR="00606040" w:rsidRDefault="00606040" w:rsidP="00606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606040" w:rsidRPr="00A93539" w:rsidRDefault="00606040" w:rsidP="00606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A7D0B" w:rsidRDefault="00EA7D0B" w:rsidP="00606040"/>
    <w:sectPr w:rsidR="00EA7D0B" w:rsidSect="00C2716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4E5" w:rsidRDefault="009E64E5" w:rsidP="00FD02BF">
      <w:pPr>
        <w:spacing w:after="0" w:line="240" w:lineRule="auto"/>
      </w:pPr>
      <w:r>
        <w:separator/>
      </w:r>
    </w:p>
  </w:endnote>
  <w:endnote w:type="continuationSeparator" w:id="0">
    <w:p w:rsidR="009E64E5" w:rsidRDefault="009E64E5" w:rsidP="00FD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0018700"/>
      <w:docPartObj>
        <w:docPartGallery w:val="Page Numbers (Bottom of Page)"/>
        <w:docPartUnique/>
      </w:docPartObj>
    </w:sdtPr>
    <w:sdtContent>
      <w:p w:rsidR="007E22B4" w:rsidRDefault="007E22B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42E">
          <w:rPr>
            <w:noProof/>
          </w:rPr>
          <w:t>2</w:t>
        </w:r>
        <w:r>
          <w:fldChar w:fldCharType="end"/>
        </w:r>
      </w:p>
    </w:sdtContent>
  </w:sdt>
  <w:p w:rsidR="007E22B4" w:rsidRDefault="007E22B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4E5" w:rsidRDefault="009E64E5" w:rsidP="00FD02BF">
      <w:pPr>
        <w:spacing w:after="0" w:line="240" w:lineRule="auto"/>
      </w:pPr>
      <w:r>
        <w:separator/>
      </w:r>
    </w:p>
  </w:footnote>
  <w:footnote w:type="continuationSeparator" w:id="0">
    <w:p w:rsidR="009E64E5" w:rsidRDefault="009E64E5" w:rsidP="00FD02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24530"/>
    <w:multiLevelType w:val="hybridMultilevel"/>
    <w:tmpl w:val="1F8A62A8"/>
    <w:lvl w:ilvl="0" w:tplc="C8DE6F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9E30910"/>
    <w:multiLevelType w:val="hybridMultilevel"/>
    <w:tmpl w:val="CECAD5A4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4472A37"/>
    <w:multiLevelType w:val="hybridMultilevel"/>
    <w:tmpl w:val="65FA7EA0"/>
    <w:lvl w:ilvl="0" w:tplc="B2247E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2E5652"/>
    <w:multiLevelType w:val="hybridMultilevel"/>
    <w:tmpl w:val="D93418C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93E2E"/>
    <w:multiLevelType w:val="multilevel"/>
    <w:tmpl w:val="FF0282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CD06B3"/>
    <w:multiLevelType w:val="hybridMultilevel"/>
    <w:tmpl w:val="4CCCB0A8"/>
    <w:lvl w:ilvl="0" w:tplc="B2247E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575"/>
    <w:rsid w:val="00093D67"/>
    <w:rsid w:val="00354652"/>
    <w:rsid w:val="004C1DEF"/>
    <w:rsid w:val="0052216F"/>
    <w:rsid w:val="005F5CA3"/>
    <w:rsid w:val="00606040"/>
    <w:rsid w:val="00680FD9"/>
    <w:rsid w:val="007E22B4"/>
    <w:rsid w:val="008266DF"/>
    <w:rsid w:val="00921575"/>
    <w:rsid w:val="009824C7"/>
    <w:rsid w:val="009E64E5"/>
    <w:rsid w:val="00B50EEF"/>
    <w:rsid w:val="00B9341D"/>
    <w:rsid w:val="00C06897"/>
    <w:rsid w:val="00C2716F"/>
    <w:rsid w:val="00CC35AB"/>
    <w:rsid w:val="00CC4E82"/>
    <w:rsid w:val="00CD7A12"/>
    <w:rsid w:val="00D2442E"/>
    <w:rsid w:val="00E73466"/>
    <w:rsid w:val="00EA7D0B"/>
    <w:rsid w:val="00FD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1C59F-F769-43FD-8722-EBC3D1AF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rsid w:val="00606040"/>
  </w:style>
  <w:style w:type="character" w:customStyle="1" w:styleId="c16">
    <w:name w:val="c16"/>
    <w:rsid w:val="00606040"/>
  </w:style>
  <w:style w:type="paragraph" w:styleId="a3">
    <w:name w:val="No Spacing"/>
    <w:link w:val="a4"/>
    <w:uiPriority w:val="99"/>
    <w:qFormat/>
    <w:rsid w:val="0060604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4">
    <w:name w:val="Без интервала Знак"/>
    <w:link w:val="a3"/>
    <w:uiPriority w:val="99"/>
    <w:rsid w:val="00606040"/>
    <w:rPr>
      <w:rFonts w:ascii="Calibri" w:eastAsia="Calibri" w:hAnsi="Calibri" w:cs="Times New Roman"/>
      <w:lang w:eastAsia="ar-SA"/>
    </w:rPr>
  </w:style>
  <w:style w:type="paragraph" w:styleId="a5">
    <w:name w:val="List Paragraph"/>
    <w:basedOn w:val="a"/>
    <w:link w:val="a6"/>
    <w:uiPriority w:val="1"/>
    <w:qFormat/>
    <w:rsid w:val="00606040"/>
    <w:pPr>
      <w:ind w:left="720"/>
      <w:contextualSpacing/>
    </w:pPr>
  </w:style>
  <w:style w:type="character" w:customStyle="1" w:styleId="a6">
    <w:name w:val="Абзац списка Знак"/>
    <w:link w:val="a5"/>
    <w:uiPriority w:val="1"/>
    <w:locked/>
    <w:rsid w:val="00C2716F"/>
  </w:style>
  <w:style w:type="paragraph" w:styleId="HTML">
    <w:name w:val="HTML Preformatted"/>
    <w:basedOn w:val="a"/>
    <w:link w:val="HTML0"/>
    <w:uiPriority w:val="99"/>
    <w:unhideWhenUsed/>
    <w:rsid w:val="00C271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2716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1">
    <w:name w:val="c1"/>
    <w:rsid w:val="00C2716F"/>
  </w:style>
  <w:style w:type="table" w:styleId="a7">
    <w:name w:val="Table Grid"/>
    <w:basedOn w:val="a1"/>
    <w:uiPriority w:val="59"/>
    <w:rsid w:val="00CC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52216F"/>
    <w:rPr>
      <w:b/>
      <w:bCs/>
    </w:rPr>
  </w:style>
  <w:style w:type="paragraph" w:styleId="a9">
    <w:name w:val="header"/>
    <w:basedOn w:val="a"/>
    <w:link w:val="aa"/>
    <w:uiPriority w:val="99"/>
    <w:unhideWhenUsed/>
    <w:rsid w:val="00FD0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D02BF"/>
  </w:style>
  <w:style w:type="paragraph" w:styleId="ab">
    <w:name w:val="footer"/>
    <w:basedOn w:val="a"/>
    <w:link w:val="ac"/>
    <w:uiPriority w:val="99"/>
    <w:unhideWhenUsed/>
    <w:rsid w:val="00FD0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D0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18</Pages>
  <Words>4148</Words>
  <Characters>23648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13</cp:revision>
  <dcterms:created xsi:type="dcterms:W3CDTF">2024-12-13T08:01:00Z</dcterms:created>
  <dcterms:modified xsi:type="dcterms:W3CDTF">2024-12-19T08:52:00Z</dcterms:modified>
</cp:coreProperties>
</file>